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F382" w14:textId="77777777" w:rsidR="00211F31" w:rsidRPr="00156F30" w:rsidRDefault="00211F31" w:rsidP="00211F31">
      <w:pPr>
        <w:jc w:val="right"/>
        <w:rPr>
          <w:rFonts w:ascii="Arial" w:hAnsi="Arial" w:cs="Arial"/>
          <w:szCs w:val="24"/>
        </w:rPr>
      </w:pPr>
      <w:bookmarkStart w:id="0" w:name="_GoBack"/>
      <w:r w:rsidRPr="00156F30">
        <w:rPr>
          <w:rFonts w:ascii="Arial" w:hAnsi="Arial" w:cs="Arial"/>
          <w:szCs w:val="24"/>
        </w:rPr>
        <w:tab/>
      </w:r>
      <w:r w:rsidRPr="00156F30">
        <w:rPr>
          <w:rFonts w:ascii="Arial" w:hAnsi="Arial" w:cs="Arial"/>
          <w:szCs w:val="24"/>
        </w:rPr>
        <w:tab/>
      </w:r>
      <w:r w:rsidRPr="00156F30">
        <w:rPr>
          <w:rFonts w:ascii="Arial" w:hAnsi="Arial" w:cs="Arial"/>
          <w:szCs w:val="24"/>
        </w:rPr>
        <w:tab/>
      </w:r>
      <w:r w:rsidRPr="00156F30">
        <w:rPr>
          <w:rFonts w:ascii="Arial" w:hAnsi="Arial" w:cs="Arial"/>
          <w:szCs w:val="24"/>
        </w:rPr>
        <w:tab/>
      </w:r>
    </w:p>
    <w:p w14:paraId="7C4F964B" w14:textId="77777777" w:rsidR="00211F31" w:rsidRPr="00062022" w:rsidRDefault="00211F31" w:rsidP="00211F31">
      <w:pPr>
        <w:jc w:val="center"/>
        <w:rPr>
          <w:rFonts w:ascii="Arial" w:hAnsi="Arial" w:cs="Arial"/>
          <w:szCs w:val="24"/>
        </w:rPr>
      </w:pPr>
      <w:r w:rsidRPr="00062022">
        <w:rPr>
          <w:rFonts w:ascii="Arial" w:hAnsi="Arial" w:cs="Arial"/>
          <w:szCs w:val="24"/>
        </w:rPr>
        <w:t>UZASADNIENIE</w:t>
      </w:r>
    </w:p>
    <w:p w14:paraId="1445B3CF" w14:textId="77777777" w:rsidR="00211F31" w:rsidRPr="00062022" w:rsidRDefault="00211F31" w:rsidP="00211F31">
      <w:pPr>
        <w:jc w:val="both"/>
        <w:rPr>
          <w:rFonts w:ascii="Arial" w:hAnsi="Arial" w:cs="Arial"/>
          <w:szCs w:val="24"/>
        </w:rPr>
      </w:pPr>
    </w:p>
    <w:p w14:paraId="65BA5030" w14:textId="3FF2C4B2" w:rsidR="00211F31" w:rsidRPr="00062022" w:rsidRDefault="00211F31" w:rsidP="00211F31">
      <w:pPr>
        <w:jc w:val="both"/>
        <w:rPr>
          <w:rFonts w:ascii="Arial" w:hAnsi="Arial" w:cs="Arial"/>
          <w:szCs w:val="24"/>
        </w:rPr>
      </w:pPr>
      <w:r w:rsidRPr="00062022">
        <w:rPr>
          <w:rFonts w:ascii="Arial" w:hAnsi="Arial" w:cs="Arial"/>
          <w:i/>
          <w:sz w:val="22"/>
        </w:rPr>
        <w:t xml:space="preserve">do uchwały Nr </w:t>
      </w:r>
      <w:r w:rsidR="00156F30" w:rsidRPr="00062022">
        <w:rPr>
          <w:rFonts w:ascii="Arial" w:hAnsi="Arial" w:cs="Arial"/>
          <w:i/>
          <w:sz w:val="22"/>
        </w:rPr>
        <w:t>……………</w:t>
      </w:r>
      <w:r w:rsidRPr="00062022">
        <w:rPr>
          <w:rFonts w:ascii="Arial" w:hAnsi="Arial" w:cs="Arial"/>
          <w:i/>
          <w:sz w:val="22"/>
        </w:rPr>
        <w:t xml:space="preserve"> z dnia </w:t>
      </w:r>
      <w:r w:rsidR="00156F30" w:rsidRPr="00062022">
        <w:rPr>
          <w:rFonts w:ascii="Arial" w:hAnsi="Arial" w:cs="Arial"/>
          <w:i/>
          <w:sz w:val="22"/>
        </w:rPr>
        <w:t>………….</w:t>
      </w:r>
      <w:r w:rsidRPr="00062022">
        <w:rPr>
          <w:rFonts w:ascii="Arial" w:hAnsi="Arial" w:cs="Arial"/>
          <w:i/>
          <w:sz w:val="22"/>
        </w:rPr>
        <w:t xml:space="preserve">. w sprawie </w:t>
      </w:r>
      <w:bookmarkStart w:id="1" w:name="_Hlk508185470"/>
      <w:r w:rsidRPr="00062022">
        <w:rPr>
          <w:rFonts w:ascii="Arial" w:hAnsi="Arial" w:cs="Arial"/>
          <w:i/>
          <w:sz w:val="22"/>
        </w:rPr>
        <w:t xml:space="preserve">uchwalenia </w:t>
      </w:r>
      <w:r w:rsidR="00FF4230" w:rsidRPr="00062022">
        <w:rPr>
          <w:rFonts w:ascii="Arial" w:hAnsi="Arial" w:cs="Arial"/>
          <w:i/>
          <w:sz w:val="22"/>
        </w:rPr>
        <w:t>planu zagospodarowania przestrzennego dla fragmentu miasta Góra Kalwaria – terenu zawartego pomiędzy ulicami: Dominikańską - Kalwaryjską - Papczyńskiego - Armii Krajowej - etap I</w:t>
      </w:r>
      <w:r w:rsidRPr="00062022">
        <w:rPr>
          <w:rFonts w:ascii="Arial" w:hAnsi="Arial" w:cs="Arial"/>
          <w:i/>
          <w:sz w:val="22"/>
        </w:rPr>
        <w:t>, na podstawie</w:t>
      </w:r>
      <w:r w:rsidR="00531C43" w:rsidRPr="00062022">
        <w:rPr>
          <w:rFonts w:ascii="Arial" w:hAnsi="Arial" w:cs="Arial"/>
          <w:i/>
          <w:sz w:val="22"/>
        </w:rPr>
        <w:t xml:space="preserve"> </w:t>
      </w:r>
      <w:r w:rsidRPr="00062022">
        <w:rPr>
          <w:rFonts w:ascii="Arial" w:hAnsi="Arial" w:cs="Arial"/>
          <w:i/>
          <w:sz w:val="22"/>
        </w:rPr>
        <w:t>art. 15 ust. 1 ustawy z dnia 27 marca 2003 r. o planowaniu i zagospodarowaniu przestrzennym (</w:t>
      </w:r>
      <w:r w:rsidR="00FF4230" w:rsidRPr="00062022">
        <w:rPr>
          <w:rFonts w:ascii="Arial" w:hAnsi="Arial" w:cs="Arial"/>
          <w:i/>
          <w:sz w:val="22"/>
        </w:rPr>
        <w:t>Dz. U. z 201</w:t>
      </w:r>
      <w:r w:rsidR="00502820" w:rsidRPr="00062022">
        <w:rPr>
          <w:rFonts w:ascii="Arial" w:hAnsi="Arial" w:cs="Arial"/>
          <w:i/>
          <w:sz w:val="22"/>
        </w:rPr>
        <w:t>8</w:t>
      </w:r>
      <w:r w:rsidR="00FF4230" w:rsidRPr="00062022">
        <w:rPr>
          <w:rFonts w:ascii="Arial" w:hAnsi="Arial" w:cs="Arial"/>
          <w:i/>
          <w:sz w:val="22"/>
        </w:rPr>
        <w:t xml:space="preserve"> r. poz. </w:t>
      </w:r>
      <w:r w:rsidR="00502820" w:rsidRPr="00062022">
        <w:rPr>
          <w:rFonts w:ascii="Arial" w:hAnsi="Arial" w:cs="Arial"/>
          <w:i/>
          <w:sz w:val="22"/>
        </w:rPr>
        <w:t>1945</w:t>
      </w:r>
      <w:r w:rsidR="00FF4230" w:rsidRPr="00062022">
        <w:rPr>
          <w:rFonts w:ascii="Arial" w:hAnsi="Arial" w:cs="Arial"/>
          <w:i/>
          <w:sz w:val="22"/>
        </w:rPr>
        <w:t>)</w:t>
      </w:r>
    </w:p>
    <w:bookmarkEnd w:id="1"/>
    <w:p w14:paraId="37A3320E" w14:textId="77777777" w:rsidR="00211F31" w:rsidRPr="00062022" w:rsidRDefault="00211F31" w:rsidP="00211F31">
      <w:pPr>
        <w:jc w:val="both"/>
        <w:rPr>
          <w:rFonts w:ascii="Arial" w:hAnsi="Arial" w:cs="Arial"/>
          <w:color w:val="FF0000"/>
          <w:szCs w:val="24"/>
        </w:rPr>
      </w:pPr>
    </w:p>
    <w:p w14:paraId="0AC41D27" w14:textId="13F99F3F" w:rsidR="00211F31" w:rsidRPr="00062022" w:rsidRDefault="00D40CF5" w:rsidP="00211F31">
      <w:pPr>
        <w:ind w:firstLine="709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Zgodnie </w:t>
      </w:r>
      <w:r w:rsidR="00A701C7" w:rsidRPr="00062022">
        <w:rPr>
          <w:rFonts w:ascii="Arial" w:hAnsi="Arial" w:cs="Arial"/>
          <w:sz w:val="22"/>
        </w:rPr>
        <w:t>z U</w:t>
      </w:r>
      <w:r w:rsidR="00FF4230" w:rsidRPr="00062022">
        <w:rPr>
          <w:rFonts w:ascii="Arial" w:hAnsi="Arial" w:cs="Arial"/>
          <w:sz w:val="22"/>
        </w:rPr>
        <w:t>chwałą Nr 393/XXX/2005 Rady Miejs</w:t>
      </w:r>
      <w:r w:rsidR="00C4378B" w:rsidRPr="00062022">
        <w:rPr>
          <w:rFonts w:ascii="Arial" w:hAnsi="Arial" w:cs="Arial"/>
          <w:sz w:val="22"/>
        </w:rPr>
        <w:t>kiej w Górze Kalwarii z dnia 17 </w:t>
      </w:r>
      <w:r w:rsidR="00FF4230" w:rsidRPr="00062022">
        <w:rPr>
          <w:rFonts w:ascii="Arial" w:hAnsi="Arial" w:cs="Arial"/>
          <w:sz w:val="22"/>
        </w:rPr>
        <w:t xml:space="preserve">marca 2005 r. w sprawie przystąpienia do zmiany miejscowego planu zagospodarowania przestrzennego dla fragmentu miasta Góra Kalwaria – terenu zawartego pomiędzy ulicami Dominikańską - Kalwaryjską - Papczyńskiego - Armii Krajowej, zmienioną </w:t>
      </w:r>
      <w:r w:rsidR="00A701C7" w:rsidRPr="00062022">
        <w:rPr>
          <w:rFonts w:ascii="Arial" w:hAnsi="Arial" w:cs="Arial"/>
          <w:sz w:val="22"/>
        </w:rPr>
        <w:t>U</w:t>
      </w:r>
      <w:r w:rsidR="00C4378B" w:rsidRPr="00062022">
        <w:rPr>
          <w:rFonts w:ascii="Arial" w:hAnsi="Arial" w:cs="Arial"/>
          <w:sz w:val="22"/>
        </w:rPr>
        <w:t>chwałą Nr </w:t>
      </w:r>
      <w:r w:rsidR="00FF4230" w:rsidRPr="00062022">
        <w:rPr>
          <w:rFonts w:ascii="Arial" w:hAnsi="Arial" w:cs="Arial"/>
          <w:sz w:val="22"/>
        </w:rPr>
        <w:t>XX/141/2015 Rady Miejskiej Góry Kalwarii z dnia</w:t>
      </w:r>
      <w:r w:rsidR="00A701C7" w:rsidRPr="00062022">
        <w:rPr>
          <w:rFonts w:ascii="Arial" w:hAnsi="Arial" w:cs="Arial"/>
          <w:sz w:val="22"/>
        </w:rPr>
        <w:t xml:space="preserve"> 28 października</w:t>
      </w:r>
      <w:r w:rsidR="00C816B8" w:rsidRPr="00062022">
        <w:rPr>
          <w:rFonts w:ascii="Arial" w:hAnsi="Arial" w:cs="Arial"/>
          <w:sz w:val="22"/>
        </w:rPr>
        <w:t xml:space="preserve"> </w:t>
      </w:r>
      <w:r w:rsidR="00A701C7" w:rsidRPr="00062022">
        <w:rPr>
          <w:rFonts w:ascii="Arial" w:hAnsi="Arial" w:cs="Arial"/>
          <w:sz w:val="22"/>
        </w:rPr>
        <w:t>2015 r. oraz U</w:t>
      </w:r>
      <w:r w:rsidR="00FF4230" w:rsidRPr="00062022">
        <w:rPr>
          <w:rFonts w:ascii="Arial" w:hAnsi="Arial" w:cs="Arial"/>
          <w:sz w:val="22"/>
        </w:rPr>
        <w:t>chwałą Nr XLI/396/2017 Rady Miejskiej Góry Kalw</w:t>
      </w:r>
      <w:r w:rsidR="00A701C7" w:rsidRPr="00062022">
        <w:rPr>
          <w:rFonts w:ascii="Arial" w:hAnsi="Arial" w:cs="Arial"/>
          <w:sz w:val="22"/>
        </w:rPr>
        <w:t>arii z dnia 22 lutego 2017</w:t>
      </w:r>
      <w:r w:rsidR="00C816B8" w:rsidRPr="00062022">
        <w:rPr>
          <w:rFonts w:ascii="Arial" w:hAnsi="Arial" w:cs="Arial"/>
          <w:sz w:val="22"/>
        </w:rPr>
        <w:t xml:space="preserve"> </w:t>
      </w:r>
      <w:r w:rsidR="00A701C7" w:rsidRPr="00062022">
        <w:rPr>
          <w:rFonts w:ascii="Arial" w:hAnsi="Arial" w:cs="Arial"/>
          <w:sz w:val="22"/>
        </w:rPr>
        <w:t>r. i U</w:t>
      </w:r>
      <w:r w:rsidR="00C4378B" w:rsidRPr="00062022">
        <w:rPr>
          <w:rFonts w:ascii="Arial" w:hAnsi="Arial" w:cs="Arial"/>
          <w:sz w:val="22"/>
        </w:rPr>
        <w:t>chwałą Nr </w:t>
      </w:r>
      <w:r w:rsidR="00FF4230" w:rsidRPr="00062022">
        <w:rPr>
          <w:rFonts w:ascii="Arial" w:hAnsi="Arial" w:cs="Arial"/>
          <w:sz w:val="22"/>
        </w:rPr>
        <w:t xml:space="preserve">L/515/2017 Rady Miejskiej Góry Kalwarii z dnia 30 sierpnia 2017 r., </w:t>
      </w:r>
      <w:r w:rsidR="00211F31" w:rsidRPr="00062022">
        <w:rPr>
          <w:rFonts w:ascii="Arial" w:hAnsi="Arial" w:cs="Arial"/>
          <w:sz w:val="22"/>
        </w:rPr>
        <w:t>przystąpiono do sporządzenia</w:t>
      </w:r>
      <w:r w:rsidR="00FF4230" w:rsidRPr="00062022">
        <w:rPr>
          <w:rFonts w:ascii="Arial" w:hAnsi="Arial" w:cs="Arial"/>
          <w:sz w:val="22"/>
        </w:rPr>
        <w:t xml:space="preserve"> planu zagospodarowania</w:t>
      </w:r>
      <w:r w:rsidR="00211F31" w:rsidRPr="00062022">
        <w:rPr>
          <w:rFonts w:ascii="Arial" w:hAnsi="Arial" w:cs="Arial"/>
          <w:sz w:val="22"/>
        </w:rPr>
        <w:t xml:space="preserve"> </w:t>
      </w:r>
      <w:r w:rsidR="00FF4230" w:rsidRPr="00062022">
        <w:rPr>
          <w:rFonts w:ascii="Arial" w:hAnsi="Arial" w:cs="Arial"/>
          <w:sz w:val="22"/>
        </w:rPr>
        <w:t>przestrzennego</w:t>
      </w:r>
      <w:r w:rsidR="00531C43" w:rsidRPr="00062022">
        <w:rPr>
          <w:rFonts w:ascii="Arial" w:hAnsi="Arial" w:cs="Arial"/>
          <w:sz w:val="22"/>
        </w:rPr>
        <w:t xml:space="preserve"> </w:t>
      </w:r>
      <w:r w:rsidR="00FF4230" w:rsidRPr="00062022">
        <w:rPr>
          <w:rFonts w:ascii="Arial" w:hAnsi="Arial" w:cs="Arial"/>
          <w:sz w:val="22"/>
        </w:rPr>
        <w:t>dla fragmentu miasta Góra Kalwaria – terenu zawartego pomiędzy ulicami: Dominikańską - Kalwaryjską - Papczyńs</w:t>
      </w:r>
      <w:r w:rsidR="00705C04" w:rsidRPr="00062022">
        <w:rPr>
          <w:rFonts w:ascii="Arial" w:hAnsi="Arial" w:cs="Arial"/>
          <w:sz w:val="22"/>
        </w:rPr>
        <w:t xml:space="preserve">kiego - Armii Krajowej - etap I </w:t>
      </w:r>
      <w:r w:rsidR="002F589B" w:rsidRPr="00062022">
        <w:rPr>
          <w:rFonts w:ascii="Arial" w:hAnsi="Arial" w:cs="Arial"/>
          <w:sz w:val="22"/>
        </w:rPr>
        <w:t>w </w:t>
      </w:r>
      <w:r w:rsidR="00211F31" w:rsidRPr="00062022">
        <w:rPr>
          <w:rFonts w:ascii="Arial" w:hAnsi="Arial" w:cs="Arial"/>
          <w:sz w:val="22"/>
        </w:rPr>
        <w:t xml:space="preserve">granicach </w:t>
      </w:r>
      <w:r w:rsidR="00CA0AA7" w:rsidRPr="00062022">
        <w:rPr>
          <w:rFonts w:ascii="Arial" w:hAnsi="Arial" w:cs="Arial"/>
          <w:sz w:val="22"/>
        </w:rPr>
        <w:t>wskazanych w/w uchwale</w:t>
      </w:r>
      <w:r w:rsidR="00C4378B" w:rsidRPr="00062022">
        <w:rPr>
          <w:rFonts w:ascii="Arial" w:hAnsi="Arial" w:cs="Arial"/>
          <w:sz w:val="22"/>
        </w:rPr>
        <w:t>. Ponieważ zgodnie z </w:t>
      </w:r>
      <w:r w:rsidR="008074DA" w:rsidRPr="00062022">
        <w:rPr>
          <w:rFonts w:ascii="Arial" w:hAnsi="Arial" w:cs="Arial"/>
          <w:sz w:val="22"/>
        </w:rPr>
        <w:t xml:space="preserve">uzasadnieniem do </w:t>
      </w:r>
      <w:r w:rsidR="00A701C7" w:rsidRPr="00062022">
        <w:rPr>
          <w:rFonts w:ascii="Arial" w:hAnsi="Arial" w:cs="Arial"/>
          <w:sz w:val="22"/>
        </w:rPr>
        <w:t>U</w:t>
      </w:r>
      <w:r w:rsidR="008074DA" w:rsidRPr="00062022">
        <w:rPr>
          <w:rFonts w:ascii="Arial" w:hAnsi="Arial" w:cs="Arial"/>
          <w:sz w:val="22"/>
        </w:rPr>
        <w:t>chwały</w:t>
      </w:r>
      <w:r w:rsidR="008074DA" w:rsidRPr="00062022">
        <w:t xml:space="preserve"> </w:t>
      </w:r>
      <w:r w:rsidR="00C4378B" w:rsidRPr="00062022">
        <w:rPr>
          <w:rFonts w:ascii="Arial" w:hAnsi="Arial" w:cs="Arial"/>
          <w:sz w:val="22"/>
        </w:rPr>
        <w:t>Nr </w:t>
      </w:r>
      <w:r w:rsidR="008074DA" w:rsidRPr="00062022">
        <w:rPr>
          <w:rFonts w:ascii="Arial" w:hAnsi="Arial" w:cs="Arial"/>
          <w:sz w:val="22"/>
        </w:rPr>
        <w:t>393/XXX/2005</w:t>
      </w:r>
      <w:r w:rsidR="00A701C7" w:rsidRPr="00062022">
        <w:rPr>
          <w:rFonts w:ascii="Arial" w:hAnsi="Arial" w:cs="Arial"/>
          <w:sz w:val="22"/>
        </w:rPr>
        <w:t xml:space="preserve"> </w:t>
      </w:r>
      <w:r w:rsidR="008074DA" w:rsidRPr="00062022">
        <w:rPr>
          <w:rFonts w:ascii="Arial" w:hAnsi="Arial" w:cs="Arial"/>
          <w:sz w:val="22"/>
        </w:rPr>
        <w:t>z dnia 17 marca 2005</w:t>
      </w:r>
      <w:r w:rsidR="00C816B8" w:rsidRPr="00062022">
        <w:rPr>
          <w:rFonts w:ascii="Arial" w:hAnsi="Arial" w:cs="Arial"/>
          <w:sz w:val="22"/>
        </w:rPr>
        <w:t xml:space="preserve"> </w:t>
      </w:r>
      <w:r w:rsidR="008074DA" w:rsidRPr="00062022">
        <w:rPr>
          <w:rFonts w:ascii="Arial" w:hAnsi="Arial" w:cs="Arial"/>
          <w:sz w:val="22"/>
        </w:rPr>
        <w:t>r. celem zmiany planu jest ustalenie przeznaczenia terenów, w tym inwestycji celu publicznego, oraz określenia sposobów ich zagospodarowania i zabudowy, a zgodnie z §</w:t>
      </w:r>
      <w:r w:rsidR="00C816B8" w:rsidRPr="00062022">
        <w:rPr>
          <w:rFonts w:ascii="Arial" w:hAnsi="Arial" w:cs="Arial"/>
          <w:sz w:val="22"/>
        </w:rPr>
        <w:t xml:space="preserve"> </w:t>
      </w:r>
      <w:r w:rsidR="008074DA" w:rsidRPr="00062022">
        <w:rPr>
          <w:rFonts w:ascii="Arial" w:hAnsi="Arial" w:cs="Arial"/>
          <w:sz w:val="22"/>
        </w:rPr>
        <w:t>2</w:t>
      </w:r>
      <w:r w:rsidR="00C4378B" w:rsidRPr="00062022">
        <w:rPr>
          <w:rFonts w:ascii="Arial" w:hAnsi="Arial" w:cs="Arial"/>
          <w:sz w:val="22"/>
        </w:rPr>
        <w:t xml:space="preserve"> w/w uchwały przedmiot i </w:t>
      </w:r>
      <w:r w:rsidR="008074DA" w:rsidRPr="00062022">
        <w:rPr>
          <w:rFonts w:ascii="Arial" w:hAnsi="Arial" w:cs="Arial"/>
          <w:sz w:val="22"/>
        </w:rPr>
        <w:t xml:space="preserve">zakres planu powinien odpowiadać problematyce </w:t>
      </w:r>
      <w:r w:rsidR="00A701C7" w:rsidRPr="00062022">
        <w:rPr>
          <w:rFonts w:ascii="Arial" w:hAnsi="Arial" w:cs="Arial"/>
          <w:sz w:val="22"/>
        </w:rPr>
        <w:t xml:space="preserve">określonej w art. 15 ustawy </w:t>
      </w:r>
      <w:r w:rsidR="00C4378B" w:rsidRPr="00062022">
        <w:rPr>
          <w:rFonts w:ascii="Arial" w:hAnsi="Arial" w:cs="Arial"/>
          <w:sz w:val="22"/>
        </w:rPr>
        <w:t>z dnia 27 marca 2003 roku o </w:t>
      </w:r>
      <w:r w:rsidR="00705C04" w:rsidRPr="00062022">
        <w:rPr>
          <w:rFonts w:ascii="Arial" w:hAnsi="Arial" w:cs="Arial"/>
          <w:sz w:val="22"/>
        </w:rPr>
        <w:t xml:space="preserve">planowaniu </w:t>
      </w:r>
      <w:r w:rsidR="008074DA" w:rsidRPr="00062022">
        <w:rPr>
          <w:rFonts w:ascii="Arial" w:hAnsi="Arial" w:cs="Arial"/>
          <w:sz w:val="22"/>
        </w:rPr>
        <w:t xml:space="preserve">i zagospodarowaniu przestrzennym niniejsza zmiana planu jest de facto nowym miejscowym planem zagospodarowania przestrzennego. </w:t>
      </w:r>
    </w:p>
    <w:p w14:paraId="209F2162" w14:textId="77777777" w:rsidR="00211F31" w:rsidRPr="00062022" w:rsidRDefault="00211F31" w:rsidP="00211F31">
      <w:pPr>
        <w:jc w:val="both"/>
        <w:rPr>
          <w:rFonts w:ascii="Arial" w:hAnsi="Arial" w:cs="Arial"/>
          <w:color w:val="FF0000"/>
          <w:sz w:val="22"/>
        </w:rPr>
      </w:pPr>
    </w:p>
    <w:p w14:paraId="2AF01B4A" w14:textId="0289202C" w:rsidR="008074DA" w:rsidRPr="00062022" w:rsidRDefault="008074DA" w:rsidP="008074DA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Obszar objęty planem zgodnie z </w:t>
      </w:r>
      <w:r w:rsidR="00A701C7" w:rsidRPr="00062022">
        <w:rPr>
          <w:rFonts w:ascii="Arial" w:hAnsi="Arial" w:cs="Arial"/>
          <w:sz w:val="22"/>
        </w:rPr>
        <w:t>U</w:t>
      </w:r>
      <w:r w:rsidRPr="00062022">
        <w:rPr>
          <w:rFonts w:ascii="Arial" w:hAnsi="Arial" w:cs="Arial"/>
          <w:sz w:val="22"/>
        </w:rPr>
        <w:t>chwałą</w:t>
      </w:r>
      <w:r w:rsidRPr="00062022">
        <w:t xml:space="preserve"> </w:t>
      </w:r>
      <w:r w:rsidRPr="00062022">
        <w:rPr>
          <w:rFonts w:ascii="Arial" w:hAnsi="Arial" w:cs="Arial"/>
          <w:sz w:val="22"/>
        </w:rPr>
        <w:t>Nr 393/XXX/2005</w:t>
      </w:r>
      <w:r w:rsidR="00A701C7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z dnia 17 marca 2005</w:t>
      </w:r>
      <w:r w:rsidR="00C4378B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r.</w:t>
      </w:r>
      <w:r w:rsidR="00C816B8" w:rsidRPr="00062022">
        <w:rPr>
          <w:rFonts w:ascii="Arial" w:hAnsi="Arial" w:cs="Arial"/>
          <w:sz w:val="22"/>
        </w:rPr>
        <w:t>,</w:t>
      </w:r>
      <w:r w:rsidR="00A701C7" w:rsidRPr="00062022">
        <w:rPr>
          <w:rFonts w:ascii="Arial" w:hAnsi="Arial" w:cs="Arial"/>
          <w:sz w:val="22"/>
        </w:rPr>
        <w:t xml:space="preserve"> </w:t>
      </w:r>
      <w:r w:rsidR="00C816B8" w:rsidRPr="00062022">
        <w:rPr>
          <w:rFonts w:ascii="Arial" w:hAnsi="Arial" w:cs="Arial"/>
          <w:sz w:val="22"/>
        </w:rPr>
        <w:t>zmienioną Uchwałą Nr XX/141/2015 Rady Miejskiej Góry Kalwarii z dnia 28 października 2015 r. w</w:t>
      </w:r>
      <w:r w:rsidRPr="00062022">
        <w:rPr>
          <w:rFonts w:ascii="Arial" w:hAnsi="Arial" w:cs="Arial"/>
          <w:sz w:val="22"/>
        </w:rPr>
        <w:t xml:space="preserve"> trakcie procedury planistycznej został znacznie ograniczony, ze względu na konflikty społeczne ujawnione w trakcie wyłożenia projektów do wglądu publicznego. </w:t>
      </w:r>
    </w:p>
    <w:p w14:paraId="3ADC4A4B" w14:textId="100A0B97" w:rsidR="008074DA" w:rsidRPr="00062022" w:rsidRDefault="008074DA" w:rsidP="008074DA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W związku z tym, </w:t>
      </w:r>
      <w:r w:rsidR="004B46FB" w:rsidRPr="00062022">
        <w:rPr>
          <w:rFonts w:ascii="Arial" w:hAnsi="Arial" w:cs="Arial"/>
          <w:sz w:val="22"/>
        </w:rPr>
        <w:t>uchwałą Nr XLI/396/2017 Rady Mi</w:t>
      </w:r>
      <w:r w:rsidR="00C4378B" w:rsidRPr="00062022">
        <w:rPr>
          <w:rFonts w:ascii="Arial" w:hAnsi="Arial" w:cs="Arial"/>
          <w:sz w:val="22"/>
        </w:rPr>
        <w:t>ejskiej Góry Kalwarii z dnia 22 </w:t>
      </w:r>
      <w:r w:rsidR="004B46FB" w:rsidRPr="00062022">
        <w:rPr>
          <w:rFonts w:ascii="Arial" w:hAnsi="Arial" w:cs="Arial"/>
          <w:sz w:val="22"/>
        </w:rPr>
        <w:t>lutego 2017</w:t>
      </w:r>
      <w:r w:rsidR="00C4378B" w:rsidRPr="00062022">
        <w:rPr>
          <w:rFonts w:ascii="Arial" w:hAnsi="Arial" w:cs="Arial"/>
          <w:sz w:val="22"/>
        </w:rPr>
        <w:t xml:space="preserve"> </w:t>
      </w:r>
      <w:r w:rsidR="004B46FB" w:rsidRPr="00062022">
        <w:rPr>
          <w:rFonts w:ascii="Arial" w:hAnsi="Arial" w:cs="Arial"/>
          <w:sz w:val="22"/>
        </w:rPr>
        <w:t xml:space="preserve">r. </w:t>
      </w:r>
      <w:r w:rsidRPr="00062022">
        <w:rPr>
          <w:rFonts w:ascii="Arial" w:hAnsi="Arial" w:cs="Arial"/>
          <w:sz w:val="22"/>
        </w:rPr>
        <w:t xml:space="preserve">wyłączono z </w:t>
      </w:r>
      <w:r w:rsidR="004B46FB" w:rsidRPr="00062022">
        <w:rPr>
          <w:rFonts w:ascii="Arial" w:hAnsi="Arial" w:cs="Arial"/>
          <w:sz w:val="22"/>
        </w:rPr>
        <w:t xml:space="preserve">opracowania fragment terenu. </w:t>
      </w:r>
      <w:r w:rsidRPr="00062022">
        <w:rPr>
          <w:rFonts w:ascii="Arial" w:hAnsi="Arial" w:cs="Arial"/>
          <w:sz w:val="22"/>
        </w:rPr>
        <w:t xml:space="preserve">Następnie </w:t>
      </w:r>
      <w:r w:rsidR="00A701C7" w:rsidRPr="00062022">
        <w:rPr>
          <w:rFonts w:ascii="Arial" w:hAnsi="Arial" w:cs="Arial"/>
          <w:sz w:val="22"/>
        </w:rPr>
        <w:t>U</w:t>
      </w:r>
      <w:r w:rsidRPr="00062022">
        <w:rPr>
          <w:rFonts w:ascii="Arial" w:hAnsi="Arial" w:cs="Arial"/>
          <w:sz w:val="22"/>
        </w:rPr>
        <w:t xml:space="preserve">chwałą </w:t>
      </w:r>
      <w:r w:rsidR="00C4378B" w:rsidRPr="00062022">
        <w:rPr>
          <w:rFonts w:ascii="Arial" w:hAnsi="Arial" w:cs="Arial"/>
          <w:sz w:val="22"/>
        </w:rPr>
        <w:t>Nr </w:t>
      </w:r>
      <w:r w:rsidRPr="00062022">
        <w:rPr>
          <w:rFonts w:ascii="Arial" w:hAnsi="Arial" w:cs="Arial"/>
          <w:sz w:val="22"/>
        </w:rPr>
        <w:t xml:space="preserve">L/515/2017 Rady Miejskiej Góry Kalwarii z dnia 30 sierpnia 2017 r. </w:t>
      </w:r>
      <w:r w:rsidR="004B46FB" w:rsidRPr="00062022">
        <w:rPr>
          <w:rFonts w:ascii="Arial" w:hAnsi="Arial" w:cs="Arial"/>
          <w:sz w:val="22"/>
        </w:rPr>
        <w:t xml:space="preserve">podzielono obszar objęty planem na etapy. </w:t>
      </w:r>
    </w:p>
    <w:p w14:paraId="67FAAF58" w14:textId="58F789A6" w:rsidR="00AC17F0" w:rsidRPr="00062022" w:rsidRDefault="00A701C7" w:rsidP="001E49A2">
      <w:pPr>
        <w:ind w:firstLine="708"/>
        <w:jc w:val="both"/>
        <w:rPr>
          <w:rFonts w:ascii="Arial" w:hAnsi="Arial" w:cs="Arial"/>
          <w:bCs/>
          <w:sz w:val="22"/>
        </w:rPr>
      </w:pPr>
      <w:r w:rsidRPr="00062022">
        <w:rPr>
          <w:rFonts w:ascii="Arial" w:hAnsi="Arial" w:cs="Arial"/>
          <w:sz w:val="22"/>
        </w:rPr>
        <w:t xml:space="preserve">Wejście </w:t>
      </w:r>
      <w:r w:rsidR="00AC17F0" w:rsidRPr="00062022">
        <w:rPr>
          <w:rFonts w:ascii="Arial" w:hAnsi="Arial" w:cs="Arial"/>
          <w:sz w:val="22"/>
        </w:rPr>
        <w:t>w życie</w:t>
      </w:r>
      <w:r w:rsidRPr="00062022">
        <w:rPr>
          <w:rFonts w:ascii="Arial" w:hAnsi="Arial" w:cs="Arial"/>
          <w:sz w:val="22"/>
        </w:rPr>
        <w:t xml:space="preserve"> planu</w:t>
      </w:r>
      <w:r w:rsidR="00AC17F0" w:rsidRPr="00062022">
        <w:rPr>
          <w:rFonts w:ascii="Arial" w:hAnsi="Arial" w:cs="Arial"/>
          <w:sz w:val="22"/>
        </w:rPr>
        <w:t xml:space="preserve"> spowoduje utratę ważności dotychczas obowiązującego na tym terenie Planu Zagospodarowania Przestrzennego Gminy Góra Kalwaria przyjęto Uchwałą Nr 42/VI/94 Rady Miejskiej Góra Kalwaria z dnia 15 listopada 1994 roku</w:t>
      </w:r>
      <w:r w:rsidR="00AC17F0" w:rsidRPr="00062022">
        <w:rPr>
          <w:rFonts w:ascii="Arial" w:hAnsi="Arial" w:cs="Arial"/>
          <w:bCs/>
          <w:sz w:val="22"/>
        </w:rPr>
        <w:t>.</w:t>
      </w:r>
    </w:p>
    <w:p w14:paraId="3A3A4F12" w14:textId="77777777" w:rsidR="00A701C7" w:rsidRPr="00062022" w:rsidRDefault="00A701C7" w:rsidP="00A701C7">
      <w:pPr>
        <w:ind w:firstLine="708"/>
        <w:jc w:val="both"/>
        <w:rPr>
          <w:rFonts w:ascii="Arial" w:hAnsi="Arial" w:cs="Arial"/>
          <w:color w:val="FF0000"/>
          <w:sz w:val="22"/>
        </w:rPr>
      </w:pPr>
    </w:p>
    <w:p w14:paraId="6712AFDF" w14:textId="5985BA1E" w:rsidR="00A701C7" w:rsidRPr="00062022" w:rsidRDefault="00A701C7" w:rsidP="00A701C7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Obszar objęty planem miejscowym znajduje się w centralnej części Miasta Góra Kalwaria. Ograniczony jest ulicami: Armii Krajowej, Kawaleryjską oraz Mariańską</w:t>
      </w:r>
      <w:r w:rsidR="00705C04" w:rsidRPr="00062022">
        <w:rPr>
          <w:rFonts w:ascii="Arial" w:hAnsi="Arial" w:cs="Arial"/>
          <w:sz w:val="22"/>
        </w:rPr>
        <w:t xml:space="preserve"> z </w:t>
      </w:r>
      <w:r w:rsidRPr="00062022">
        <w:rPr>
          <w:rFonts w:ascii="Arial" w:hAnsi="Arial" w:cs="Arial"/>
          <w:sz w:val="22"/>
        </w:rPr>
        <w:t>wyłączeniem części terenów. Granice planu oznaczono w załączniku nr 1 na rysunku planu.</w:t>
      </w:r>
    </w:p>
    <w:p w14:paraId="283C7AF5" w14:textId="77777777" w:rsidR="00A701C7" w:rsidRPr="00062022" w:rsidRDefault="00A701C7" w:rsidP="001E49A2">
      <w:pPr>
        <w:ind w:firstLine="708"/>
        <w:jc w:val="both"/>
        <w:rPr>
          <w:rFonts w:ascii="Arial" w:hAnsi="Arial" w:cs="Arial"/>
          <w:sz w:val="22"/>
        </w:rPr>
      </w:pPr>
    </w:p>
    <w:p w14:paraId="088D508F" w14:textId="35CC2080" w:rsidR="00AC17F0" w:rsidRPr="00062022" w:rsidRDefault="00AC17F0" w:rsidP="00AC17F0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Procedura formalno-prawna sporządzenia zmiany planu miejscowego została przeprowadzona w trybie art. 27 ustawy z dnia 27 marca 2003 r. o planowaniu i zagospodarowaniu przestrzennym </w:t>
      </w:r>
      <w:r w:rsidR="00502820" w:rsidRPr="00062022">
        <w:rPr>
          <w:rFonts w:ascii="Arial" w:eastAsia="Times New Roman" w:hAnsi="Arial" w:cs="Arial"/>
          <w:sz w:val="22"/>
        </w:rPr>
        <w:t>(Dz. U. z 2018</w:t>
      </w:r>
      <w:r w:rsidRPr="00062022">
        <w:rPr>
          <w:rFonts w:ascii="Arial" w:eastAsia="Times New Roman" w:hAnsi="Arial" w:cs="Arial"/>
          <w:sz w:val="22"/>
        </w:rPr>
        <w:t xml:space="preserve"> r. poz.</w:t>
      </w:r>
      <w:r w:rsidR="00502820" w:rsidRPr="00062022">
        <w:rPr>
          <w:rFonts w:ascii="Arial" w:eastAsia="Times New Roman" w:hAnsi="Arial" w:cs="Arial"/>
          <w:sz w:val="22"/>
        </w:rPr>
        <w:t xml:space="preserve"> 1945</w:t>
      </w:r>
      <w:r w:rsidRPr="00062022">
        <w:rPr>
          <w:rFonts w:ascii="Arial" w:eastAsia="Times New Roman" w:hAnsi="Arial" w:cs="Arial"/>
          <w:sz w:val="22"/>
        </w:rPr>
        <w:t>)</w:t>
      </w:r>
      <w:r w:rsidR="00A701C7" w:rsidRPr="00062022">
        <w:rPr>
          <w:rFonts w:ascii="Arial" w:eastAsia="Times New Roman" w:hAnsi="Arial" w:cs="Arial"/>
          <w:sz w:val="22"/>
        </w:rPr>
        <w:t>. W dniu podjęcia uch</w:t>
      </w:r>
      <w:r w:rsidR="00C4378B" w:rsidRPr="00062022">
        <w:rPr>
          <w:rFonts w:ascii="Arial" w:eastAsia="Times New Roman" w:hAnsi="Arial" w:cs="Arial"/>
          <w:sz w:val="22"/>
        </w:rPr>
        <w:t>wały do sporządzenia zmiany mpzp</w:t>
      </w:r>
      <w:r w:rsidR="00A701C7" w:rsidRPr="00062022">
        <w:rPr>
          <w:rFonts w:ascii="Arial" w:eastAsia="Times New Roman" w:hAnsi="Arial" w:cs="Arial"/>
          <w:sz w:val="22"/>
        </w:rPr>
        <w:t xml:space="preserve"> obowiązywała wersja w/w ustawy </w:t>
      </w:r>
      <w:r w:rsidR="00C104DD" w:rsidRPr="00062022">
        <w:rPr>
          <w:rFonts w:ascii="Arial" w:eastAsia="Times New Roman" w:hAnsi="Arial" w:cs="Arial"/>
          <w:sz w:val="22"/>
        </w:rPr>
        <w:t>opublikowana w Dz.U. Nr 80, poz.717 z późn. zm.</w:t>
      </w:r>
    </w:p>
    <w:p w14:paraId="5FB6F2CB" w14:textId="77777777" w:rsidR="00AC17F0" w:rsidRPr="00062022" w:rsidRDefault="00AC17F0" w:rsidP="001E49A2">
      <w:pPr>
        <w:ind w:firstLine="708"/>
        <w:jc w:val="both"/>
        <w:rPr>
          <w:rFonts w:ascii="Arial" w:hAnsi="Arial" w:cs="Arial"/>
          <w:sz w:val="22"/>
        </w:rPr>
      </w:pPr>
    </w:p>
    <w:p w14:paraId="47053492" w14:textId="77777777" w:rsidR="006961EB" w:rsidRPr="00062022" w:rsidRDefault="00211F31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W wyniku przeprowadzonej procedury planistycznej zostały </w:t>
      </w:r>
      <w:r w:rsidR="006961EB" w:rsidRPr="00062022">
        <w:rPr>
          <w:rFonts w:ascii="Arial" w:hAnsi="Arial" w:cs="Arial"/>
          <w:sz w:val="22"/>
        </w:rPr>
        <w:t xml:space="preserve">wprowadzone ustalenia miejscowego planu określające: </w:t>
      </w:r>
    </w:p>
    <w:p w14:paraId="4C9B808D" w14:textId="04F32EA3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 przeznaczenie terenów oraz linie rozgraniczające tereny o różnym przeznaczeniu lub różnych zasadach zagospodarowania;</w:t>
      </w:r>
    </w:p>
    <w:p w14:paraId="049F875B" w14:textId="4010C451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-zasady ochrony i kształtowania ładu przestrzennego;</w:t>
      </w:r>
    </w:p>
    <w:p w14:paraId="77185146" w14:textId="0F9D11A6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lastRenderedPageBreak/>
        <w:t>-zasady ochrony środowiska, przyrody i krajobrazu kulturowego;</w:t>
      </w:r>
    </w:p>
    <w:p w14:paraId="7AF2D280" w14:textId="75204C31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-zasady ochrony dziedzictwa kulturowego i zabytków; </w:t>
      </w:r>
    </w:p>
    <w:p w14:paraId="5082843E" w14:textId="78BC3EE6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-wymagania wynikające z potrzeb kształtowania przestrzeni publicznych;</w:t>
      </w:r>
    </w:p>
    <w:p w14:paraId="3A180F39" w14:textId="2F51B7A4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-parametry i wskaźniki kształtowania zabudowy </w:t>
      </w:r>
      <w:r w:rsidR="00C4378B" w:rsidRPr="00062022">
        <w:rPr>
          <w:rFonts w:ascii="Arial" w:hAnsi="Arial" w:cs="Arial"/>
          <w:sz w:val="22"/>
        </w:rPr>
        <w:t>oraz zagospodarowania terenu, w </w:t>
      </w:r>
      <w:r w:rsidRPr="00062022">
        <w:rPr>
          <w:rFonts w:ascii="Arial" w:hAnsi="Arial" w:cs="Arial"/>
          <w:sz w:val="22"/>
        </w:rPr>
        <w:t>tym linie zabudowy, gabaryty obiektów i wskaźniki intensywności zabudowy;</w:t>
      </w:r>
    </w:p>
    <w:p w14:paraId="480CC93C" w14:textId="29D881BA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-granice i sposoby zagospodarowania terenów lub obiektów podlegających ochronie, ustalonych na podstawie odrębnych przepisów; </w:t>
      </w:r>
    </w:p>
    <w:p w14:paraId="2D90E03C" w14:textId="759AEBAF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-szczegółowe zasady i warunki scalania i podziału nieruchomości objętych planem;</w:t>
      </w:r>
    </w:p>
    <w:p w14:paraId="29F724AE" w14:textId="555563CC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-szczególne warunki zagospodarowania terenów, oraz ograniczenia w ich użytkowaniu, w tym zakaz zabudowy;</w:t>
      </w:r>
    </w:p>
    <w:p w14:paraId="0946FA9C" w14:textId="349A5780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-zasady modernizacji, rozbudowy i budowy systemów komunikacji;</w:t>
      </w:r>
    </w:p>
    <w:p w14:paraId="0308EC85" w14:textId="5CD50F1E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-zasady modernizacji, rozbudowy i budowy systemów infrastruktury technicznej;</w:t>
      </w:r>
    </w:p>
    <w:p w14:paraId="0866667D" w14:textId="638E8715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-sposób i termin tymczasowego zagospodarowania, urządzania i użytkowania terenu;</w:t>
      </w:r>
    </w:p>
    <w:p w14:paraId="5B76776B" w14:textId="6DF6A848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-stawki procentowe, na podstawie których ustala się opłatę od wzrostu wartości nieruchomości spowodowanego uchwaleniem niniejszego planu zagospodarowania przestrzennego.</w:t>
      </w:r>
    </w:p>
    <w:p w14:paraId="79C84100" w14:textId="6017E6E9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 W planie nie określa się zasad ochrony dóbr kultury współczesnej, ponieważ nie odnoszą się do terenu objętego planem.</w:t>
      </w:r>
    </w:p>
    <w:p w14:paraId="10026465" w14:textId="7DECE0D6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</w:p>
    <w:p w14:paraId="037A6F8D" w14:textId="08033849" w:rsidR="007D73CF" w:rsidRPr="00062022" w:rsidRDefault="007D73CF" w:rsidP="007D73CF">
      <w:p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ab/>
        <w:t xml:space="preserve">Powyżej wymienione ustalenia w stosunku do dotychczas obowiązującego planu uległy zmianom. </w:t>
      </w:r>
      <w:r w:rsidR="003C1D13" w:rsidRPr="00062022">
        <w:rPr>
          <w:rFonts w:ascii="Arial" w:hAnsi="Arial" w:cs="Arial"/>
          <w:sz w:val="22"/>
        </w:rPr>
        <w:t>Główne z nich dotyczą systemu komunikacji i przeznaczenia terenu.</w:t>
      </w:r>
    </w:p>
    <w:p w14:paraId="34BC2B45" w14:textId="77777777" w:rsidR="007D73CF" w:rsidRPr="00062022" w:rsidRDefault="007D73CF" w:rsidP="007D73CF">
      <w:pPr>
        <w:jc w:val="both"/>
        <w:rPr>
          <w:rFonts w:ascii="Arial" w:hAnsi="Arial" w:cs="Arial"/>
          <w:sz w:val="22"/>
        </w:rPr>
      </w:pPr>
    </w:p>
    <w:p w14:paraId="08CDB81B" w14:textId="61A3F25A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Postępowanie zgodnie z planem przyczyni się do znaczącej poprawy stanu zagospodarowania poprzez uporządkowanie istniejącej oraz wprowadzenie nowej zabudowy wraz z </w:t>
      </w:r>
      <w:r w:rsidR="00C816B8" w:rsidRPr="00062022">
        <w:rPr>
          <w:rFonts w:ascii="Arial" w:hAnsi="Arial" w:cs="Arial"/>
          <w:sz w:val="22"/>
        </w:rPr>
        <w:t xml:space="preserve">jej </w:t>
      </w:r>
      <w:r w:rsidRPr="00062022">
        <w:rPr>
          <w:rFonts w:ascii="Arial" w:hAnsi="Arial" w:cs="Arial"/>
          <w:sz w:val="22"/>
        </w:rPr>
        <w:t>obsługą komunikacyjną.</w:t>
      </w:r>
    </w:p>
    <w:p w14:paraId="7F129B1E" w14:textId="77777777" w:rsidR="006961EB" w:rsidRPr="00062022" w:rsidRDefault="006961EB" w:rsidP="006961EB">
      <w:pPr>
        <w:ind w:firstLine="708"/>
        <w:jc w:val="both"/>
        <w:rPr>
          <w:rFonts w:ascii="Arial" w:hAnsi="Arial" w:cs="Arial"/>
          <w:sz w:val="22"/>
        </w:rPr>
      </w:pPr>
    </w:p>
    <w:p w14:paraId="36449EDF" w14:textId="58CAFB07" w:rsidR="00211F31" w:rsidRPr="00062022" w:rsidRDefault="00211F31" w:rsidP="0093417A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 wyniku realizacji uchwały w sprawie przystąpienia do sporządzenia planu został opracowany projekt zmiany miejscowego planu wraz z prognozą oddziaływania na środowisk</w:t>
      </w:r>
      <w:r w:rsidR="001E49A2" w:rsidRPr="00062022">
        <w:rPr>
          <w:rFonts w:ascii="Arial" w:hAnsi="Arial" w:cs="Arial"/>
          <w:sz w:val="22"/>
        </w:rPr>
        <w:t>o</w:t>
      </w:r>
      <w:r w:rsidR="00C104DD" w:rsidRPr="00062022">
        <w:rPr>
          <w:rFonts w:ascii="Arial" w:hAnsi="Arial" w:cs="Arial"/>
          <w:sz w:val="22"/>
        </w:rPr>
        <w:t xml:space="preserve"> i prognozą finansową. </w:t>
      </w:r>
    </w:p>
    <w:p w14:paraId="70CD2CBC" w14:textId="70CA796B" w:rsidR="00C104DD" w:rsidRPr="00062022" w:rsidRDefault="00211F31" w:rsidP="00C104DD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Projekt zmiany Miejscowego Planu Zagospodarowania Przestrzennego wraz</w:t>
      </w:r>
      <w:r w:rsidR="002F589B" w:rsidRPr="00062022">
        <w:rPr>
          <w:rFonts w:ascii="Arial" w:hAnsi="Arial" w:cs="Arial"/>
          <w:sz w:val="22"/>
        </w:rPr>
        <w:t xml:space="preserve"> </w:t>
      </w:r>
      <w:r w:rsidR="00A37003" w:rsidRPr="00062022">
        <w:rPr>
          <w:rFonts w:ascii="Arial" w:hAnsi="Arial" w:cs="Arial"/>
          <w:sz w:val="22"/>
        </w:rPr>
        <w:t>z </w:t>
      </w:r>
      <w:r w:rsidRPr="00062022">
        <w:rPr>
          <w:rFonts w:ascii="Arial" w:hAnsi="Arial" w:cs="Arial"/>
          <w:sz w:val="22"/>
        </w:rPr>
        <w:t>prognozą odd</w:t>
      </w:r>
      <w:r w:rsidR="00C104DD" w:rsidRPr="00062022">
        <w:rPr>
          <w:rFonts w:ascii="Arial" w:hAnsi="Arial" w:cs="Arial"/>
          <w:sz w:val="22"/>
        </w:rPr>
        <w:t>ziaływania na środowisko został wyłożony</w:t>
      </w:r>
      <w:r w:rsidRPr="00062022">
        <w:rPr>
          <w:rFonts w:ascii="Arial" w:hAnsi="Arial" w:cs="Arial"/>
          <w:sz w:val="22"/>
        </w:rPr>
        <w:t xml:space="preserve"> </w:t>
      </w:r>
      <w:r w:rsidR="00D8668A" w:rsidRPr="00062022">
        <w:rPr>
          <w:rFonts w:ascii="Arial" w:hAnsi="Arial" w:cs="Arial"/>
          <w:sz w:val="22"/>
        </w:rPr>
        <w:t xml:space="preserve">do publicznego wglądu </w:t>
      </w:r>
      <w:r w:rsidRPr="00062022">
        <w:rPr>
          <w:rFonts w:ascii="Arial" w:hAnsi="Arial" w:cs="Arial"/>
          <w:sz w:val="22"/>
        </w:rPr>
        <w:t xml:space="preserve">w siedzibie Urzędu Miasta </w:t>
      </w:r>
      <w:r w:rsidR="00D8668A" w:rsidRPr="00062022">
        <w:rPr>
          <w:rFonts w:ascii="Arial" w:hAnsi="Arial" w:cs="Arial"/>
          <w:sz w:val="22"/>
        </w:rPr>
        <w:t>Góra Kalwaria</w:t>
      </w:r>
      <w:r w:rsidR="00C104DD" w:rsidRPr="00062022">
        <w:rPr>
          <w:rFonts w:ascii="Arial" w:hAnsi="Arial" w:cs="Arial"/>
          <w:sz w:val="22"/>
        </w:rPr>
        <w:t xml:space="preserve"> </w:t>
      </w:r>
      <w:r w:rsidR="002C5435" w:rsidRPr="00062022">
        <w:rPr>
          <w:rFonts w:ascii="Arial" w:hAnsi="Arial" w:cs="Arial"/>
          <w:sz w:val="22"/>
        </w:rPr>
        <w:t>sześciokrotnie</w:t>
      </w:r>
      <w:r w:rsidRPr="00062022">
        <w:rPr>
          <w:rFonts w:ascii="Arial" w:hAnsi="Arial" w:cs="Arial"/>
          <w:sz w:val="22"/>
        </w:rPr>
        <w:t>.</w:t>
      </w:r>
    </w:p>
    <w:p w14:paraId="6AE1E7B1" w14:textId="77777777" w:rsidR="00C104DD" w:rsidRPr="00062022" w:rsidRDefault="00211F31" w:rsidP="00C104DD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 </w:t>
      </w:r>
      <w:r w:rsidR="00C104DD" w:rsidRPr="00062022">
        <w:rPr>
          <w:rFonts w:ascii="Arial" w:hAnsi="Arial" w:cs="Arial"/>
          <w:sz w:val="22"/>
        </w:rPr>
        <w:t xml:space="preserve">W terminach: </w:t>
      </w:r>
    </w:p>
    <w:p w14:paraId="67134E5D" w14:textId="5289FE5F" w:rsidR="002C5435" w:rsidRPr="00062022" w:rsidRDefault="002C5435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Od 15.10.2007 r. do 05.11.2007 r.</w:t>
      </w:r>
    </w:p>
    <w:p w14:paraId="7178E78A" w14:textId="12F05682" w:rsidR="00C104DD" w:rsidRPr="00062022" w:rsidRDefault="00C104DD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Od </w:t>
      </w:r>
      <w:r w:rsidR="002C5435" w:rsidRPr="00062022">
        <w:rPr>
          <w:rFonts w:ascii="Arial" w:hAnsi="Arial" w:cs="Arial"/>
          <w:sz w:val="22"/>
        </w:rPr>
        <w:t>26.05.2008</w:t>
      </w:r>
      <w:r w:rsidR="00C4378B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r.</w:t>
      </w:r>
      <w:r w:rsidR="002C5435" w:rsidRPr="00062022">
        <w:rPr>
          <w:rFonts w:ascii="Arial" w:hAnsi="Arial" w:cs="Arial"/>
          <w:sz w:val="22"/>
        </w:rPr>
        <w:t xml:space="preserve"> do 16.06.2008 r.</w:t>
      </w:r>
    </w:p>
    <w:p w14:paraId="614F1EC9" w14:textId="52E1F562" w:rsidR="00C104DD" w:rsidRPr="00062022" w:rsidRDefault="00C104DD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Od 13.11.2015</w:t>
      </w:r>
      <w:r w:rsidR="00C4378B" w:rsidRPr="00062022">
        <w:rPr>
          <w:rFonts w:ascii="Arial" w:hAnsi="Arial" w:cs="Arial"/>
          <w:sz w:val="22"/>
        </w:rPr>
        <w:t xml:space="preserve"> r.</w:t>
      </w:r>
      <w:r w:rsidRPr="00062022">
        <w:rPr>
          <w:rFonts w:ascii="Arial" w:hAnsi="Arial" w:cs="Arial"/>
          <w:sz w:val="22"/>
        </w:rPr>
        <w:t xml:space="preserve"> do 14.12.2015</w:t>
      </w:r>
      <w:r w:rsidR="00C4378B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r.</w:t>
      </w:r>
    </w:p>
    <w:p w14:paraId="3808419E" w14:textId="418F87F8" w:rsidR="00C104DD" w:rsidRPr="00062022" w:rsidRDefault="00C104DD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Od 22.09.2016</w:t>
      </w:r>
      <w:r w:rsidR="00C4378B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r</w:t>
      </w:r>
      <w:r w:rsidR="00C4378B" w:rsidRPr="00062022">
        <w:rPr>
          <w:rFonts w:ascii="Arial" w:hAnsi="Arial" w:cs="Arial"/>
          <w:sz w:val="22"/>
        </w:rPr>
        <w:t>.</w:t>
      </w:r>
      <w:r w:rsidRPr="00062022">
        <w:rPr>
          <w:rFonts w:ascii="Arial" w:hAnsi="Arial" w:cs="Arial"/>
          <w:sz w:val="22"/>
        </w:rPr>
        <w:t xml:space="preserve"> do 20.10.2016</w:t>
      </w:r>
      <w:r w:rsidR="00C4378B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r.</w:t>
      </w:r>
    </w:p>
    <w:p w14:paraId="00D6F282" w14:textId="482E583F" w:rsidR="00C104DD" w:rsidRPr="00062022" w:rsidRDefault="00C4378B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Od</w:t>
      </w:r>
      <w:r w:rsidR="00C104DD" w:rsidRPr="00062022">
        <w:rPr>
          <w:rFonts w:ascii="Arial" w:hAnsi="Arial" w:cs="Arial"/>
          <w:sz w:val="22"/>
        </w:rPr>
        <w:t xml:space="preserve"> 02.06.2017 r. </w:t>
      </w:r>
      <w:r w:rsidRPr="00062022">
        <w:rPr>
          <w:rFonts w:ascii="Arial" w:hAnsi="Arial" w:cs="Arial"/>
          <w:sz w:val="22"/>
        </w:rPr>
        <w:t>do</w:t>
      </w:r>
      <w:r w:rsidR="00C104DD" w:rsidRPr="00062022">
        <w:rPr>
          <w:rFonts w:ascii="Arial" w:hAnsi="Arial" w:cs="Arial"/>
          <w:sz w:val="22"/>
        </w:rPr>
        <w:t xml:space="preserve"> 23.06.2017 r.</w:t>
      </w:r>
    </w:p>
    <w:p w14:paraId="0576F66F" w14:textId="6D897BB4" w:rsidR="00C4378B" w:rsidRPr="00062022" w:rsidRDefault="00C4378B" w:rsidP="00C104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Od 09.11.2018 r. do 29.11.2018 r.</w:t>
      </w:r>
    </w:p>
    <w:p w14:paraId="2B1C08C7" w14:textId="77777777" w:rsidR="00C4378B" w:rsidRPr="00062022" w:rsidRDefault="00C4378B" w:rsidP="00C4378B">
      <w:pPr>
        <w:pStyle w:val="Akapitzlist"/>
        <w:ind w:left="1068"/>
        <w:jc w:val="both"/>
        <w:rPr>
          <w:rFonts w:ascii="Arial" w:hAnsi="Arial" w:cs="Arial"/>
          <w:sz w:val="22"/>
        </w:rPr>
      </w:pPr>
    </w:p>
    <w:p w14:paraId="018F91D4" w14:textId="7623389C" w:rsidR="00211F31" w:rsidRPr="00062022" w:rsidRDefault="00211F31" w:rsidP="00C104DD">
      <w:p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Dyskusj</w:t>
      </w:r>
      <w:r w:rsidR="001E49A2" w:rsidRPr="00062022">
        <w:rPr>
          <w:rFonts w:ascii="Arial" w:hAnsi="Arial" w:cs="Arial"/>
          <w:sz w:val="22"/>
        </w:rPr>
        <w:t>e publiczne</w:t>
      </w:r>
      <w:r w:rsidRPr="00062022">
        <w:rPr>
          <w:rFonts w:ascii="Arial" w:hAnsi="Arial" w:cs="Arial"/>
          <w:sz w:val="22"/>
        </w:rPr>
        <w:t xml:space="preserve"> nad przyjętymi rozwiązani</w:t>
      </w:r>
      <w:r w:rsidR="001E49A2" w:rsidRPr="00062022">
        <w:rPr>
          <w:rFonts w:ascii="Arial" w:hAnsi="Arial" w:cs="Arial"/>
          <w:sz w:val="22"/>
        </w:rPr>
        <w:t xml:space="preserve">ami projektu zmiany Miejscowego Planu Zagospodarowania Przestrzennego odbyły się </w:t>
      </w:r>
      <w:r w:rsidR="00C104DD" w:rsidRPr="00062022">
        <w:rPr>
          <w:rFonts w:ascii="Arial" w:hAnsi="Arial" w:cs="Arial"/>
          <w:sz w:val="22"/>
        </w:rPr>
        <w:t xml:space="preserve">przy każdym wyłożeniu. </w:t>
      </w:r>
      <w:r w:rsidR="001E49A2" w:rsidRPr="00062022">
        <w:rPr>
          <w:rFonts w:ascii="Arial" w:hAnsi="Arial" w:cs="Arial"/>
          <w:sz w:val="22"/>
        </w:rPr>
        <w:t>Z dyskusji publicznych</w:t>
      </w:r>
      <w:r w:rsidRPr="00062022">
        <w:rPr>
          <w:rFonts w:ascii="Arial" w:hAnsi="Arial" w:cs="Arial"/>
          <w:sz w:val="22"/>
        </w:rPr>
        <w:t xml:space="preserve"> został</w:t>
      </w:r>
      <w:r w:rsidR="001E49A2" w:rsidRPr="00062022">
        <w:rPr>
          <w:rFonts w:ascii="Arial" w:hAnsi="Arial" w:cs="Arial"/>
          <w:sz w:val="22"/>
        </w:rPr>
        <w:t>y</w:t>
      </w:r>
      <w:r w:rsidRPr="00062022">
        <w:rPr>
          <w:rFonts w:ascii="Arial" w:hAnsi="Arial" w:cs="Arial"/>
          <w:sz w:val="22"/>
        </w:rPr>
        <w:t xml:space="preserve"> </w:t>
      </w:r>
      <w:r w:rsidR="001E49A2" w:rsidRPr="00062022">
        <w:rPr>
          <w:rFonts w:ascii="Arial" w:hAnsi="Arial" w:cs="Arial"/>
          <w:sz w:val="22"/>
        </w:rPr>
        <w:t>sporządzane protoko</w:t>
      </w:r>
      <w:r w:rsidRPr="00062022">
        <w:rPr>
          <w:rFonts w:ascii="Arial" w:hAnsi="Arial" w:cs="Arial"/>
          <w:sz w:val="22"/>
        </w:rPr>
        <w:t>ł</w:t>
      </w:r>
      <w:r w:rsidR="001E49A2" w:rsidRPr="00062022">
        <w:rPr>
          <w:rFonts w:ascii="Arial" w:hAnsi="Arial" w:cs="Arial"/>
          <w:sz w:val="22"/>
        </w:rPr>
        <w:t>y</w:t>
      </w:r>
      <w:r w:rsidRPr="00062022">
        <w:rPr>
          <w:rFonts w:ascii="Arial" w:hAnsi="Arial" w:cs="Arial"/>
          <w:sz w:val="22"/>
        </w:rPr>
        <w:t>. Mieszkańcy mieli możliwość złożenia uwag</w:t>
      </w:r>
      <w:r w:rsidR="00C4378B" w:rsidRPr="00062022">
        <w:rPr>
          <w:rFonts w:ascii="Arial" w:hAnsi="Arial" w:cs="Arial"/>
          <w:sz w:val="22"/>
        </w:rPr>
        <w:t xml:space="preserve"> w </w:t>
      </w:r>
      <w:r w:rsidR="00C104DD" w:rsidRPr="00062022">
        <w:rPr>
          <w:rFonts w:ascii="Arial" w:hAnsi="Arial" w:cs="Arial"/>
          <w:sz w:val="22"/>
        </w:rPr>
        <w:t xml:space="preserve">terminie ustawowym. </w:t>
      </w:r>
      <w:r w:rsidRPr="00062022">
        <w:rPr>
          <w:rFonts w:ascii="Arial" w:hAnsi="Arial" w:cs="Arial"/>
          <w:sz w:val="22"/>
        </w:rPr>
        <w:t>W przewidziany</w:t>
      </w:r>
      <w:r w:rsidR="005A0FF2" w:rsidRPr="00062022">
        <w:rPr>
          <w:rFonts w:ascii="Arial" w:hAnsi="Arial" w:cs="Arial"/>
          <w:sz w:val="22"/>
        </w:rPr>
        <w:t>ch terminach wyłożeń</w:t>
      </w:r>
      <w:r w:rsidR="00C104DD" w:rsidRPr="00062022">
        <w:rPr>
          <w:rFonts w:ascii="Arial" w:hAnsi="Arial" w:cs="Arial"/>
          <w:sz w:val="22"/>
        </w:rPr>
        <w:t xml:space="preserve"> </w:t>
      </w:r>
      <w:r w:rsidR="005A0FF2" w:rsidRPr="00062022">
        <w:rPr>
          <w:rFonts w:ascii="Arial" w:hAnsi="Arial" w:cs="Arial"/>
          <w:sz w:val="22"/>
        </w:rPr>
        <w:t>wpływały</w:t>
      </w:r>
      <w:r w:rsidR="001E49A2" w:rsidRPr="00062022">
        <w:rPr>
          <w:rFonts w:ascii="Arial" w:hAnsi="Arial" w:cs="Arial"/>
          <w:sz w:val="22"/>
        </w:rPr>
        <w:t xml:space="preserve"> uwagi </w:t>
      </w:r>
      <w:r w:rsidR="009C673C" w:rsidRPr="00062022">
        <w:rPr>
          <w:rFonts w:ascii="Arial" w:hAnsi="Arial" w:cs="Arial"/>
          <w:sz w:val="22"/>
        </w:rPr>
        <w:t xml:space="preserve">dotyczące </w:t>
      </w:r>
      <w:r w:rsidRPr="00062022">
        <w:rPr>
          <w:rFonts w:ascii="Arial" w:hAnsi="Arial" w:cs="Arial"/>
          <w:sz w:val="22"/>
        </w:rPr>
        <w:t>projektu zmiany Miejscowego Planu Zagospodarowania Przestrzennego</w:t>
      </w:r>
      <w:r w:rsidR="009C673C" w:rsidRPr="00062022">
        <w:t xml:space="preserve"> </w:t>
      </w:r>
      <w:r w:rsidR="009C673C" w:rsidRPr="00062022">
        <w:rPr>
          <w:rFonts w:ascii="Arial" w:hAnsi="Arial" w:cs="Arial"/>
          <w:sz w:val="22"/>
        </w:rPr>
        <w:t>dla fragmentu miasta Góra Kalwaria – terenu zawartego pomiędzy ulicami: Dominikańską - Kalwaryjską - Papczyńskiego - Armii Krajowej</w:t>
      </w:r>
      <w:r w:rsidR="00C4378B" w:rsidRPr="00062022">
        <w:rPr>
          <w:rFonts w:ascii="Arial" w:hAnsi="Arial" w:cs="Arial"/>
          <w:sz w:val="22"/>
        </w:rPr>
        <w:t xml:space="preserve"> – etap I</w:t>
      </w:r>
      <w:r w:rsidR="009C673C" w:rsidRPr="00062022">
        <w:rPr>
          <w:rFonts w:ascii="Arial" w:hAnsi="Arial" w:cs="Arial"/>
          <w:sz w:val="22"/>
        </w:rPr>
        <w:t>.</w:t>
      </w:r>
      <w:r w:rsidR="005A0FF2" w:rsidRPr="00062022">
        <w:rPr>
          <w:rFonts w:ascii="Arial" w:hAnsi="Arial" w:cs="Arial"/>
          <w:sz w:val="22"/>
        </w:rPr>
        <w:t xml:space="preserve"> Jedynie w przypadku pierwszego wyłożenia wszystkie nieuwzględnione uwagi dotyczyły obszaru wyłączonego z opracowania przedmiotowego planu. </w:t>
      </w:r>
      <w:r w:rsidR="009C673C" w:rsidRPr="00062022">
        <w:rPr>
          <w:rFonts w:ascii="Arial" w:hAnsi="Arial" w:cs="Arial"/>
          <w:sz w:val="22"/>
        </w:rPr>
        <w:t xml:space="preserve"> </w:t>
      </w:r>
      <w:r w:rsidR="00C104DD" w:rsidRPr="00062022">
        <w:rPr>
          <w:rFonts w:ascii="Arial" w:hAnsi="Arial" w:cs="Arial"/>
          <w:sz w:val="22"/>
        </w:rPr>
        <w:t>Przy</w:t>
      </w:r>
      <w:r w:rsidR="007D73CF" w:rsidRPr="00062022">
        <w:rPr>
          <w:rFonts w:ascii="Arial" w:hAnsi="Arial" w:cs="Arial"/>
          <w:sz w:val="22"/>
        </w:rPr>
        <w:t xml:space="preserve"> </w:t>
      </w:r>
      <w:r w:rsidR="00C4378B" w:rsidRPr="00062022">
        <w:rPr>
          <w:rFonts w:ascii="Arial" w:hAnsi="Arial" w:cs="Arial"/>
          <w:sz w:val="22"/>
        </w:rPr>
        <w:t>rozpatrywaniu uwag z </w:t>
      </w:r>
      <w:r w:rsidR="007D73CF" w:rsidRPr="00062022">
        <w:rPr>
          <w:rFonts w:ascii="Arial" w:hAnsi="Arial" w:cs="Arial"/>
          <w:sz w:val="22"/>
        </w:rPr>
        <w:t>ostatni</w:t>
      </w:r>
      <w:r w:rsidR="00C104DD" w:rsidRPr="00062022">
        <w:rPr>
          <w:rFonts w:ascii="Arial" w:hAnsi="Arial" w:cs="Arial"/>
          <w:sz w:val="22"/>
        </w:rPr>
        <w:t>ego</w:t>
      </w:r>
      <w:r w:rsidR="007D73CF" w:rsidRPr="00062022">
        <w:rPr>
          <w:rFonts w:ascii="Arial" w:hAnsi="Arial" w:cs="Arial"/>
          <w:sz w:val="22"/>
        </w:rPr>
        <w:t xml:space="preserve"> wyłożenia</w:t>
      </w:r>
      <w:r w:rsidR="00C104DD" w:rsidRPr="00062022">
        <w:rPr>
          <w:rFonts w:ascii="Arial" w:hAnsi="Arial" w:cs="Arial"/>
          <w:sz w:val="22"/>
        </w:rPr>
        <w:t xml:space="preserve"> do wglądu publicznego </w:t>
      </w:r>
      <w:r w:rsidR="00A37003" w:rsidRPr="00062022">
        <w:rPr>
          <w:rFonts w:ascii="Arial" w:hAnsi="Arial" w:cs="Arial"/>
          <w:sz w:val="22"/>
        </w:rPr>
        <w:t>jedna z nich nie została uwzględniona w części, oraz jedna nie została uwzględniona w całości</w:t>
      </w:r>
      <w:r w:rsidR="00531C43" w:rsidRPr="00062022">
        <w:rPr>
          <w:rFonts w:ascii="Arial" w:hAnsi="Arial" w:cs="Arial"/>
          <w:sz w:val="22"/>
        </w:rPr>
        <w:t>.</w:t>
      </w:r>
      <w:r w:rsidR="00C104DD" w:rsidRPr="00062022">
        <w:rPr>
          <w:rFonts w:ascii="Arial" w:hAnsi="Arial" w:cs="Arial"/>
          <w:sz w:val="22"/>
        </w:rPr>
        <w:t xml:space="preserve"> </w:t>
      </w:r>
      <w:r w:rsidR="00C816B8" w:rsidRPr="00062022">
        <w:rPr>
          <w:rFonts w:ascii="Arial" w:hAnsi="Arial" w:cs="Arial"/>
          <w:sz w:val="22"/>
        </w:rPr>
        <w:t xml:space="preserve">Uwzględniono natomiast uwagi złożone po terminie określonym na składanie uwag. Zmiany </w:t>
      </w:r>
      <w:r w:rsidR="00A37003" w:rsidRPr="00062022">
        <w:rPr>
          <w:rFonts w:ascii="Arial" w:hAnsi="Arial" w:cs="Arial"/>
          <w:sz w:val="22"/>
        </w:rPr>
        <w:t xml:space="preserve">w projekcie </w:t>
      </w:r>
      <w:r w:rsidR="00C816B8" w:rsidRPr="00062022">
        <w:rPr>
          <w:rFonts w:ascii="Arial" w:hAnsi="Arial" w:cs="Arial"/>
          <w:sz w:val="22"/>
        </w:rPr>
        <w:t>nie skutkowały koniecznością ponowienia procedury planistycznej.</w:t>
      </w:r>
    </w:p>
    <w:p w14:paraId="7BDA2A0F" w14:textId="3CCCB493" w:rsidR="00211F31" w:rsidRPr="00062022" w:rsidRDefault="00211F31" w:rsidP="00211F31">
      <w:pPr>
        <w:jc w:val="both"/>
        <w:rPr>
          <w:rFonts w:ascii="Arial" w:hAnsi="Arial" w:cs="Arial"/>
          <w:color w:val="C45911" w:themeColor="accent2" w:themeShade="BF"/>
          <w:sz w:val="22"/>
        </w:rPr>
      </w:pPr>
      <w:r w:rsidRPr="00062022">
        <w:rPr>
          <w:rFonts w:ascii="Arial" w:hAnsi="Arial" w:cs="Arial"/>
          <w:color w:val="C45911" w:themeColor="accent2" w:themeShade="BF"/>
          <w:sz w:val="22"/>
        </w:rPr>
        <w:tab/>
      </w:r>
    </w:p>
    <w:p w14:paraId="1875A567" w14:textId="77777777" w:rsidR="00A701C7" w:rsidRPr="00062022" w:rsidRDefault="00A701C7" w:rsidP="00211F31">
      <w:pPr>
        <w:ind w:firstLine="360"/>
        <w:jc w:val="both"/>
        <w:rPr>
          <w:rFonts w:ascii="Arial" w:hAnsi="Arial" w:cs="Arial"/>
          <w:color w:val="FF0000"/>
          <w:sz w:val="22"/>
        </w:rPr>
      </w:pPr>
    </w:p>
    <w:p w14:paraId="06D7E205" w14:textId="4270D1BC" w:rsidR="00211F31" w:rsidRPr="00062022" w:rsidRDefault="00211F31" w:rsidP="00211F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062022">
        <w:rPr>
          <w:rFonts w:ascii="Arial" w:hAnsi="Arial" w:cs="Arial"/>
          <w:b/>
          <w:sz w:val="22"/>
        </w:rPr>
        <w:lastRenderedPageBreak/>
        <w:t>Sposób realizacji wymogów wynikających z art. 1 ust. 2-4 ustawy o planowaniu i</w:t>
      </w:r>
      <w:r w:rsidR="00C816B8" w:rsidRPr="00062022">
        <w:rPr>
          <w:rFonts w:ascii="Arial" w:hAnsi="Arial" w:cs="Arial"/>
          <w:b/>
          <w:sz w:val="22"/>
        </w:rPr>
        <w:t> zagospodarowaniu przestrzennym</w:t>
      </w:r>
    </w:p>
    <w:p w14:paraId="23069C94" w14:textId="77777777" w:rsidR="00211F31" w:rsidRPr="00062022" w:rsidRDefault="00211F31" w:rsidP="00211F31">
      <w:pPr>
        <w:pStyle w:val="Akapitzlist"/>
        <w:ind w:left="0"/>
        <w:jc w:val="both"/>
        <w:rPr>
          <w:rFonts w:ascii="Arial" w:hAnsi="Arial" w:cs="Arial"/>
          <w:b/>
          <w:color w:val="FF0000"/>
          <w:sz w:val="22"/>
        </w:rPr>
      </w:pPr>
    </w:p>
    <w:p w14:paraId="4FB1AD89" w14:textId="4C31C03E" w:rsidR="00211F31" w:rsidRPr="00062022" w:rsidRDefault="00DE6695" w:rsidP="00211F31">
      <w:pPr>
        <w:pStyle w:val="Akapitzlist"/>
        <w:ind w:left="0" w:firstLine="360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 projekcie planu</w:t>
      </w:r>
      <w:r w:rsidR="00531C43" w:rsidRPr="00062022">
        <w:rPr>
          <w:rFonts w:ascii="Arial" w:hAnsi="Arial" w:cs="Arial"/>
          <w:sz w:val="22"/>
        </w:rPr>
        <w:t xml:space="preserve"> </w:t>
      </w:r>
      <w:r w:rsidR="007D73CF" w:rsidRPr="00062022">
        <w:rPr>
          <w:rFonts w:ascii="Arial" w:hAnsi="Arial" w:cs="Arial"/>
          <w:sz w:val="22"/>
        </w:rPr>
        <w:t>zagospodarowania przestrzennego dla fragmentu miasta Góra Kalwaria – terenu zawartego pomiędzy ulicami: Dominikańską - Kalwaryjską - Papczyńskiego - Armii Krajowej - etap I uwzględniono:</w:t>
      </w:r>
    </w:p>
    <w:p w14:paraId="6E5B3D74" w14:textId="77777777" w:rsidR="00211F31" w:rsidRPr="00062022" w:rsidRDefault="00211F31" w:rsidP="00211F31">
      <w:pPr>
        <w:jc w:val="both"/>
        <w:rPr>
          <w:rFonts w:ascii="Arial" w:hAnsi="Arial" w:cs="Arial"/>
          <w:color w:val="FF0000"/>
          <w:sz w:val="22"/>
        </w:rPr>
      </w:pPr>
    </w:p>
    <w:p w14:paraId="3D517F6E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wymagania ładu przestrzennego, w tym urbanistyki i architektury poprzez określenie: linii rozgraniczających, linii zabudowy, przeznaczenia terenów, wskaźników zagospodarowania terenów i parametrów kształtowania zabudowy oraz innych wymogów szczegółowych;</w:t>
      </w:r>
    </w:p>
    <w:p w14:paraId="7A927533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walory architektoniczne i krajobrazowe dzięki ustaleniom dotyczącym kształtowania zabudowy i zagospodarowania terenów, w tym wprowadzonym zasadom i warunkom sytuowania zabudowy, </w:t>
      </w:r>
    </w:p>
    <w:p w14:paraId="5FA7285A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wymagania ochrony środowiska, w tym gospodarowania wodami;</w:t>
      </w:r>
    </w:p>
    <w:p w14:paraId="21DB3527" w14:textId="77777777" w:rsidR="00A623D1" w:rsidRPr="00062022" w:rsidRDefault="00A623D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wymagania ochrony dziedzictwa kulturowego i zabytków; </w:t>
      </w:r>
    </w:p>
    <w:p w14:paraId="3817759D" w14:textId="60AE82C2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wymagania ochrony zdrowia oraz bezpieczeństwa ludzi i mienia, a także potrzeby osób niepełnosprawnych poprzez określenie zasad ochrony środowiska,</w:t>
      </w:r>
    </w:p>
    <w:p w14:paraId="7707DB21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walory ekonomiczne przestrzeni poprzez racjonalne wykorzystanie istniejących elementów wyposażenia technicznego i zagospodarowania terenu;</w:t>
      </w:r>
    </w:p>
    <w:p w14:paraId="036E6BB1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prawo własności, wyznaczając liniami rozgraniczającymi tereny przeznaczone pod zabudowę, w uporządkowanych relacjach w stosunku do inwestycji celu publicznego;</w:t>
      </w:r>
    </w:p>
    <w:p w14:paraId="3E260B97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potrzeby obronności i bezpieczeństwa państwa ustalając ograniczenia w sposobie zagospodarowania terenu poprzez dostosowanie elementów planu, w tym sieci i urządzeń infrastruktury do działań w sytuacjach szczególnych zagrożeń oraz uwzględnienie wymogów sąsiadującej z terenem linii kolejowej;</w:t>
      </w:r>
    </w:p>
    <w:p w14:paraId="549772BA" w14:textId="77777777" w:rsidR="00211F31" w:rsidRPr="00062022" w:rsidRDefault="00211F31" w:rsidP="00211F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potrzeby interesu publicznego wskazując w projekcie zmiany planu tereny przeznaczone pod strategiczną inwestycję parkingu i garażu;</w:t>
      </w:r>
    </w:p>
    <w:p w14:paraId="51191F5D" w14:textId="5E19A24C" w:rsidR="00211F31" w:rsidRPr="00062022" w:rsidRDefault="00211F31" w:rsidP="00211F3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potrzeby w zakresie rozwoju infrastruktury technicznej, dostosowując się do zapisanych w obowiązującym wcześniej planie możliwości wyposażenie terenów</w:t>
      </w:r>
      <w:r w:rsidR="00F26EF5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w sieci i urządzenia infrastruktury technicznej;</w:t>
      </w:r>
    </w:p>
    <w:p w14:paraId="4BD50BCD" w14:textId="77777777" w:rsidR="00211F31" w:rsidRPr="00062022" w:rsidRDefault="00211F31" w:rsidP="00211F31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zapewnienie udziału społeczeństwa w pracach nad zmianą miejscowego planu zagospodarowania przestrzennego, w tym przy użyciu środków komunikacji elektronicznej, poprzez informację na stronie internetowej gminy, ogłoszenie w prasie, obwieszczenie na tablicach ogłoszeń o:</w:t>
      </w:r>
    </w:p>
    <w:p w14:paraId="47328938" w14:textId="77777777" w:rsidR="00211F31" w:rsidRPr="00062022" w:rsidRDefault="00211F31" w:rsidP="00211F31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przystąpieniu do sporządzenia projektu zmiany planu i o wyłożeniu projektu do publicznego wglądu,</w:t>
      </w:r>
    </w:p>
    <w:p w14:paraId="78C709B3" w14:textId="77777777" w:rsidR="00211F31" w:rsidRPr="00062022" w:rsidRDefault="00211F31" w:rsidP="00211F31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możliwości składania wniosków i uwag do projektu planu,</w:t>
      </w:r>
    </w:p>
    <w:p w14:paraId="06CC0880" w14:textId="77777777" w:rsidR="00211F31" w:rsidRPr="00062022" w:rsidRDefault="00211F31" w:rsidP="00211F31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możliwości zapoznania się z niezbędną dokumentacją planistyczną;</w:t>
      </w:r>
    </w:p>
    <w:p w14:paraId="735F7BA7" w14:textId="3117A40A" w:rsidR="00C816B8" w:rsidRPr="00062022" w:rsidRDefault="00C816B8" w:rsidP="00211F31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możliwości uczestnictwa w dyskusji publicznej;</w:t>
      </w:r>
    </w:p>
    <w:p w14:paraId="5C6EBC56" w14:textId="2AD5ABE6" w:rsidR="00211F31" w:rsidRPr="00062022" w:rsidRDefault="00211F31" w:rsidP="00211F31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dodatkowo - zorganizowano konsultacje społeczne dla </w:t>
      </w:r>
      <w:r w:rsidR="007D73CF" w:rsidRPr="00062022">
        <w:rPr>
          <w:rFonts w:ascii="Arial" w:hAnsi="Arial" w:cs="Arial"/>
          <w:sz w:val="22"/>
        </w:rPr>
        <w:t xml:space="preserve">mieszkańców; </w:t>
      </w:r>
    </w:p>
    <w:p w14:paraId="1F3C2508" w14:textId="7F0AD851" w:rsidR="00211F31" w:rsidRPr="00062022" w:rsidRDefault="00211F31" w:rsidP="00211F31">
      <w:pPr>
        <w:pStyle w:val="Akapitzlist"/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zachowanie jawności i przejrzystości procedur planistycznych poprzez zastosowanie się do czynności formalno-prawnych określonych w art. 17 ustawy z dnia 27 marca 2003 r. o planowaniu i zagospodarowaniu przestrzennym, jak również na podstawie art. 21, art. 39 i art. 54 ustawy z dnia 3 października 2008 r. o udostępnieniu informacji o środowisku i jego ochronie, udziale społeczeństwa w ochronie środowiska oraz o ocenach oddziaływania na środowisko (Dz. U. z </w:t>
      </w:r>
      <w:r w:rsidR="00F26EF5" w:rsidRPr="00062022">
        <w:rPr>
          <w:rFonts w:ascii="Arial" w:hAnsi="Arial" w:cs="Arial"/>
          <w:sz w:val="22"/>
        </w:rPr>
        <w:t>2018</w:t>
      </w:r>
      <w:r w:rsidR="005446B5" w:rsidRPr="00062022">
        <w:rPr>
          <w:rFonts w:ascii="Arial" w:hAnsi="Arial" w:cs="Arial"/>
          <w:sz w:val="22"/>
        </w:rPr>
        <w:t xml:space="preserve"> r. poz.</w:t>
      </w:r>
      <w:r w:rsidR="00F26EF5" w:rsidRPr="00062022">
        <w:rPr>
          <w:rFonts w:ascii="Arial" w:hAnsi="Arial" w:cs="Arial"/>
          <w:sz w:val="22"/>
        </w:rPr>
        <w:t xml:space="preserve"> 2081</w:t>
      </w:r>
      <w:r w:rsidRPr="00062022">
        <w:rPr>
          <w:rFonts w:ascii="Arial" w:hAnsi="Arial" w:cs="Arial"/>
          <w:sz w:val="22"/>
        </w:rPr>
        <w:t>) przeprowadzając strategiczną ocenę oddziaływania na środowisko skutków realizacji przedmiotowej zmiany miejscowego planu zagospodarowania przestrzennego;</w:t>
      </w:r>
    </w:p>
    <w:p w14:paraId="61656C0F" w14:textId="7192E97D" w:rsidR="00211F31" w:rsidRPr="00062022" w:rsidRDefault="00211F31" w:rsidP="00211F31">
      <w:pPr>
        <w:pStyle w:val="Akapitzlist"/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potrzebę zapewnienia odpowiedniej ilości i jakości wody, do celów zaopatrzenia ludności poprzez wykorzystanie istniejącej sieci wodociągowej zapewniające odpowiednią ilość i jakość wody do celów zaopatrzenia ludności.</w:t>
      </w:r>
    </w:p>
    <w:p w14:paraId="0AEF7895" w14:textId="77777777" w:rsidR="00211F31" w:rsidRPr="00062022" w:rsidRDefault="00211F31" w:rsidP="00211F31">
      <w:pPr>
        <w:ind w:left="360"/>
        <w:jc w:val="both"/>
        <w:rPr>
          <w:rFonts w:ascii="Arial" w:hAnsi="Arial" w:cs="Arial"/>
          <w:color w:val="FF0000"/>
          <w:sz w:val="22"/>
        </w:rPr>
      </w:pPr>
    </w:p>
    <w:p w14:paraId="1FF1ACA5" w14:textId="69E53119" w:rsidR="00211F31" w:rsidRPr="00062022" w:rsidRDefault="00211F31" w:rsidP="00211F31">
      <w:pPr>
        <w:ind w:hanging="284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lastRenderedPageBreak/>
        <w:t>2.</w:t>
      </w:r>
      <w:r w:rsidR="00A623D1" w:rsidRPr="00062022">
        <w:rPr>
          <w:rFonts w:ascii="Arial" w:hAnsi="Arial" w:cs="Arial"/>
          <w:sz w:val="22"/>
        </w:rPr>
        <w:t xml:space="preserve"> Spełnienie wymogów określonych w art. 1 ust.3 ustawy, poprzez ustalenie przeznaczenia terenu, a także określenie sposobu</w:t>
      </w:r>
      <w:r w:rsidRPr="00062022">
        <w:rPr>
          <w:rFonts w:ascii="Arial" w:hAnsi="Arial" w:cs="Arial"/>
          <w:sz w:val="22"/>
        </w:rPr>
        <w:t xml:space="preserve"> zagospodarowania i korzyst</w:t>
      </w:r>
      <w:r w:rsidR="003C1D13" w:rsidRPr="00062022">
        <w:rPr>
          <w:rFonts w:ascii="Arial" w:hAnsi="Arial" w:cs="Arial"/>
          <w:sz w:val="22"/>
        </w:rPr>
        <w:t xml:space="preserve">ania z terenu, Burmistrz </w:t>
      </w:r>
      <w:r w:rsidR="00A623D1" w:rsidRPr="00062022">
        <w:rPr>
          <w:rFonts w:ascii="Arial" w:hAnsi="Arial" w:cs="Arial"/>
          <w:sz w:val="22"/>
        </w:rPr>
        <w:t>waży</w:t>
      </w:r>
      <w:r w:rsidRPr="00062022">
        <w:rPr>
          <w:rFonts w:ascii="Arial" w:hAnsi="Arial" w:cs="Arial"/>
          <w:sz w:val="22"/>
        </w:rPr>
        <w:t xml:space="preserve"> interes publiczny i interesy prywatne, w szczególności poprzez wyznaczenie terenu publicznego zgodnie z otrzymanymi wynikami przeprowadzonych konsultacji społecznych.</w:t>
      </w:r>
    </w:p>
    <w:p w14:paraId="1578F87B" w14:textId="77777777" w:rsidR="00211F31" w:rsidRPr="00062022" w:rsidRDefault="00211F31" w:rsidP="00211F31">
      <w:pPr>
        <w:ind w:hanging="284"/>
        <w:jc w:val="both"/>
        <w:rPr>
          <w:rFonts w:ascii="Arial" w:hAnsi="Arial" w:cs="Arial"/>
          <w:sz w:val="22"/>
        </w:rPr>
      </w:pPr>
    </w:p>
    <w:p w14:paraId="5CE1458C" w14:textId="4761A544" w:rsidR="00211F31" w:rsidRPr="00062022" w:rsidRDefault="00211F31" w:rsidP="00211F31">
      <w:pPr>
        <w:ind w:hanging="284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3. Umożliwiając sytuowanie nowej zabudowy uwzględniono wymagania ładu przestrzennego, efektywne gospodarowanie przestrzenią oraz walory ekonomiczne przestrzeni,</w:t>
      </w:r>
      <w:r w:rsidR="00B67911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w szczególności poprzez:</w:t>
      </w:r>
    </w:p>
    <w:p w14:paraId="4935F4E9" w14:textId="72FCDC89" w:rsidR="00211F31" w:rsidRPr="00062022" w:rsidRDefault="00211F31" w:rsidP="00211F31">
      <w:pPr>
        <w:ind w:left="709" w:hanging="283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1) oparcie projektowanych struktur przestrzennych o istniejący system komunikacyjny z uwzględnieniem jego przebudowy</w:t>
      </w:r>
      <w:r w:rsidR="00C816B8" w:rsidRPr="00062022">
        <w:rPr>
          <w:rFonts w:ascii="Arial" w:hAnsi="Arial" w:cs="Arial"/>
          <w:sz w:val="22"/>
        </w:rPr>
        <w:t xml:space="preserve"> i rozbudowy</w:t>
      </w:r>
      <w:r w:rsidRPr="00062022">
        <w:rPr>
          <w:rFonts w:ascii="Arial" w:hAnsi="Arial" w:cs="Arial"/>
          <w:sz w:val="22"/>
        </w:rPr>
        <w:t>;</w:t>
      </w:r>
    </w:p>
    <w:p w14:paraId="36015B72" w14:textId="573F9C9F" w:rsidR="00211F31" w:rsidRPr="00062022" w:rsidRDefault="00211F31" w:rsidP="00211F31">
      <w:pPr>
        <w:ind w:left="709" w:hanging="283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2) zaplanowanie terenów przewidzianych pod rozszerzenie sposobu zagospodarowania terenu zgodnie ze wstępnymi koncepcjami, oczekiwaniami mieszkań</w:t>
      </w:r>
      <w:r w:rsidR="00C104DD" w:rsidRPr="00062022">
        <w:rPr>
          <w:rFonts w:ascii="Arial" w:hAnsi="Arial" w:cs="Arial"/>
          <w:sz w:val="22"/>
        </w:rPr>
        <w:t>ców, możliwościami finansowania;</w:t>
      </w:r>
    </w:p>
    <w:p w14:paraId="3E68521C" w14:textId="4EA81B7E" w:rsidR="00C104DD" w:rsidRPr="00062022" w:rsidRDefault="00C104DD" w:rsidP="00211F31">
      <w:pPr>
        <w:ind w:left="709" w:hanging="283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3) uwzględnienie zasad ochrony dziedzictwa kulturowego i wytycznych konserwatorskich.</w:t>
      </w:r>
    </w:p>
    <w:p w14:paraId="6D1E0538" w14:textId="77777777" w:rsidR="00211F31" w:rsidRPr="00062022" w:rsidRDefault="00211F31" w:rsidP="00211F31">
      <w:pPr>
        <w:ind w:left="709" w:hanging="283"/>
        <w:jc w:val="both"/>
        <w:rPr>
          <w:rFonts w:ascii="Arial" w:hAnsi="Arial" w:cs="Arial"/>
          <w:color w:val="FF0000"/>
          <w:sz w:val="22"/>
        </w:rPr>
      </w:pPr>
    </w:p>
    <w:p w14:paraId="33BB2942" w14:textId="25355D8E" w:rsidR="00211F31" w:rsidRPr="00062022" w:rsidRDefault="00211F31" w:rsidP="00211F31">
      <w:pPr>
        <w:pStyle w:val="Akapitzlist"/>
        <w:numPr>
          <w:ilvl w:val="0"/>
          <w:numId w:val="1"/>
        </w:numPr>
        <w:tabs>
          <w:tab w:val="left" w:pos="567"/>
        </w:tabs>
        <w:ind w:left="0" w:hanging="284"/>
        <w:jc w:val="both"/>
        <w:rPr>
          <w:rFonts w:ascii="Arial" w:hAnsi="Arial" w:cs="Arial"/>
          <w:b/>
          <w:sz w:val="22"/>
        </w:rPr>
      </w:pPr>
      <w:r w:rsidRPr="00062022">
        <w:rPr>
          <w:rFonts w:ascii="Arial" w:hAnsi="Arial" w:cs="Arial"/>
          <w:b/>
          <w:sz w:val="22"/>
        </w:rPr>
        <w:t>Zgodność z wynikami analizy dotyczącej oceny aktualności studium uwarunkowań i kierunków zagospodarowania przestrzennego oraz miejscowych planów zagospodarowania przestrzennego</w:t>
      </w:r>
      <w:r w:rsidR="00F30B6D" w:rsidRPr="00062022">
        <w:rPr>
          <w:rFonts w:ascii="Arial" w:hAnsi="Arial" w:cs="Arial"/>
          <w:b/>
          <w:sz w:val="22"/>
        </w:rPr>
        <w:t xml:space="preserve"> gminy i miasta Góra Kalwaria</w:t>
      </w:r>
    </w:p>
    <w:p w14:paraId="2E2AA2D1" w14:textId="77777777" w:rsidR="00211F31" w:rsidRPr="00062022" w:rsidRDefault="00211F31" w:rsidP="00211F31">
      <w:pPr>
        <w:jc w:val="both"/>
        <w:rPr>
          <w:rFonts w:ascii="Arial" w:hAnsi="Arial" w:cs="Arial"/>
          <w:b/>
          <w:color w:val="FF0000"/>
          <w:sz w:val="22"/>
        </w:rPr>
      </w:pPr>
    </w:p>
    <w:p w14:paraId="23735A54" w14:textId="0072B02B" w:rsidR="002B3E53" w:rsidRPr="00062022" w:rsidRDefault="00211F31" w:rsidP="002B3E53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Analiza zmian w zagospodarowaniu przestrzennym </w:t>
      </w:r>
      <w:r w:rsidR="00BD247A" w:rsidRPr="00062022">
        <w:rPr>
          <w:rFonts w:ascii="Arial" w:hAnsi="Arial" w:cs="Arial"/>
          <w:sz w:val="22"/>
        </w:rPr>
        <w:t>Gminy</w:t>
      </w:r>
      <w:r w:rsidRPr="00062022">
        <w:rPr>
          <w:rFonts w:ascii="Arial" w:hAnsi="Arial" w:cs="Arial"/>
          <w:sz w:val="22"/>
        </w:rPr>
        <w:t xml:space="preserve"> </w:t>
      </w:r>
      <w:r w:rsidR="00F30B6D" w:rsidRPr="00062022">
        <w:rPr>
          <w:rFonts w:ascii="Arial" w:hAnsi="Arial" w:cs="Arial"/>
          <w:sz w:val="22"/>
        </w:rPr>
        <w:t>Góra Kalwaria</w:t>
      </w:r>
      <w:r w:rsidRPr="00062022">
        <w:rPr>
          <w:rFonts w:ascii="Arial" w:hAnsi="Arial" w:cs="Arial"/>
          <w:sz w:val="22"/>
        </w:rPr>
        <w:t xml:space="preserve"> </w:t>
      </w:r>
      <w:r w:rsidR="00814AC7" w:rsidRPr="00062022">
        <w:rPr>
          <w:rFonts w:ascii="Arial" w:hAnsi="Arial" w:cs="Arial"/>
          <w:sz w:val="22"/>
        </w:rPr>
        <w:t>wraz z </w:t>
      </w:r>
      <w:r w:rsidR="00BD247A" w:rsidRPr="00062022">
        <w:rPr>
          <w:rFonts w:ascii="Arial" w:hAnsi="Arial" w:cs="Arial"/>
          <w:sz w:val="22"/>
        </w:rPr>
        <w:t xml:space="preserve">oceną postępów w opracowywaniu planów </w:t>
      </w:r>
      <w:r w:rsidRPr="00062022">
        <w:rPr>
          <w:rFonts w:ascii="Arial" w:hAnsi="Arial" w:cs="Arial"/>
          <w:sz w:val="22"/>
        </w:rPr>
        <w:t>została przyjęta</w:t>
      </w:r>
      <w:r w:rsidR="00BD247A" w:rsidRPr="00062022">
        <w:rPr>
          <w:rFonts w:ascii="Arial" w:hAnsi="Arial" w:cs="Arial"/>
          <w:sz w:val="22"/>
        </w:rPr>
        <w:t xml:space="preserve"> </w:t>
      </w:r>
      <w:r w:rsidR="002B3E53" w:rsidRPr="00062022">
        <w:rPr>
          <w:rFonts w:ascii="Arial" w:hAnsi="Arial" w:cs="Arial"/>
          <w:sz w:val="22"/>
        </w:rPr>
        <w:t xml:space="preserve">uchwałą Nr </w:t>
      </w:r>
      <w:r w:rsidR="00C4378B" w:rsidRPr="00062022">
        <w:rPr>
          <w:rFonts w:ascii="Arial" w:hAnsi="Arial" w:cs="Arial"/>
          <w:sz w:val="22"/>
        </w:rPr>
        <w:t xml:space="preserve">LXIV/677/2014 </w:t>
      </w:r>
      <w:r w:rsidR="00BD247A" w:rsidRPr="00062022">
        <w:rPr>
          <w:rFonts w:ascii="Arial" w:hAnsi="Arial" w:cs="Arial"/>
          <w:sz w:val="22"/>
        </w:rPr>
        <w:t>Rady Miej</w:t>
      </w:r>
      <w:r w:rsidR="00C4378B" w:rsidRPr="00062022">
        <w:rPr>
          <w:rFonts w:ascii="Arial" w:hAnsi="Arial" w:cs="Arial"/>
          <w:sz w:val="22"/>
        </w:rPr>
        <w:t>skiej w Górze Kalwarii z dnia 28</w:t>
      </w:r>
      <w:r w:rsidR="00BD247A" w:rsidRPr="00062022">
        <w:rPr>
          <w:rFonts w:ascii="Arial" w:hAnsi="Arial" w:cs="Arial"/>
          <w:sz w:val="22"/>
        </w:rPr>
        <w:t xml:space="preserve"> października</w:t>
      </w:r>
      <w:r w:rsidR="002B3E53" w:rsidRPr="00062022">
        <w:rPr>
          <w:rFonts w:ascii="Arial" w:hAnsi="Arial" w:cs="Arial"/>
          <w:sz w:val="22"/>
        </w:rPr>
        <w:t xml:space="preserve"> </w:t>
      </w:r>
      <w:r w:rsidR="00C4378B" w:rsidRPr="00062022">
        <w:rPr>
          <w:rFonts w:ascii="Arial" w:hAnsi="Arial" w:cs="Arial"/>
          <w:sz w:val="22"/>
        </w:rPr>
        <w:t>2014 r</w:t>
      </w:r>
      <w:r w:rsidR="002B3E53" w:rsidRPr="00062022">
        <w:rPr>
          <w:rFonts w:ascii="Arial" w:hAnsi="Arial" w:cs="Arial"/>
          <w:sz w:val="22"/>
        </w:rPr>
        <w:t>.</w:t>
      </w:r>
      <w:r w:rsidR="00BD247A" w:rsidRPr="00062022">
        <w:rPr>
          <w:rFonts w:ascii="Arial" w:hAnsi="Arial" w:cs="Arial"/>
          <w:sz w:val="22"/>
        </w:rPr>
        <w:t xml:space="preserve"> </w:t>
      </w:r>
      <w:r w:rsidR="002B3E53" w:rsidRPr="00062022">
        <w:rPr>
          <w:rFonts w:ascii="Arial" w:hAnsi="Arial" w:cs="Arial"/>
          <w:sz w:val="22"/>
        </w:rPr>
        <w:t xml:space="preserve">w sprawie: aktualności </w:t>
      </w:r>
      <w:r w:rsidR="00C4378B" w:rsidRPr="00062022">
        <w:rPr>
          <w:rFonts w:ascii="Arial" w:hAnsi="Arial" w:cs="Arial"/>
          <w:sz w:val="22"/>
        </w:rPr>
        <w:t>„</w:t>
      </w:r>
      <w:r w:rsidR="002B3E53" w:rsidRPr="00062022">
        <w:rPr>
          <w:rFonts w:ascii="Arial" w:hAnsi="Arial" w:cs="Arial"/>
          <w:sz w:val="22"/>
        </w:rPr>
        <w:t xml:space="preserve">Studium uwarunkowań i kierunków zagospodarowania </w:t>
      </w:r>
      <w:r w:rsidR="00814AC7" w:rsidRPr="00062022">
        <w:rPr>
          <w:rFonts w:ascii="Arial" w:hAnsi="Arial" w:cs="Arial"/>
          <w:sz w:val="22"/>
        </w:rPr>
        <w:t>przestrzennego Miasta i </w:t>
      </w:r>
      <w:r w:rsidR="002B3E53" w:rsidRPr="00062022">
        <w:rPr>
          <w:rFonts w:ascii="Arial" w:hAnsi="Arial" w:cs="Arial"/>
          <w:sz w:val="22"/>
        </w:rPr>
        <w:t>Gminy Góra Kalwaria</w:t>
      </w:r>
      <w:r w:rsidR="00C4378B" w:rsidRPr="00062022">
        <w:rPr>
          <w:rFonts w:ascii="Arial" w:hAnsi="Arial" w:cs="Arial"/>
          <w:sz w:val="22"/>
        </w:rPr>
        <w:t>”</w:t>
      </w:r>
      <w:r w:rsidR="002B3E53" w:rsidRPr="00062022">
        <w:rPr>
          <w:rFonts w:ascii="Arial" w:hAnsi="Arial" w:cs="Arial"/>
          <w:sz w:val="22"/>
        </w:rPr>
        <w:t xml:space="preserve"> oraz planów miejscowych miasta i </w:t>
      </w:r>
      <w:r w:rsidR="00C816B8" w:rsidRPr="00062022">
        <w:rPr>
          <w:rFonts w:ascii="Arial" w:hAnsi="Arial" w:cs="Arial"/>
          <w:sz w:val="22"/>
        </w:rPr>
        <w:t>gminy Góra Kalwaria.</w:t>
      </w:r>
    </w:p>
    <w:p w14:paraId="30F34A35" w14:textId="77777777" w:rsidR="00C816B8" w:rsidRPr="00062022" w:rsidRDefault="00C816B8" w:rsidP="002B3E53">
      <w:pPr>
        <w:ind w:firstLine="708"/>
        <w:jc w:val="both"/>
        <w:rPr>
          <w:rFonts w:ascii="Arial" w:hAnsi="Arial" w:cs="Arial"/>
          <w:sz w:val="22"/>
        </w:rPr>
      </w:pPr>
    </w:p>
    <w:p w14:paraId="61DE4083" w14:textId="725CD946" w:rsidR="002B3E53" w:rsidRPr="00062022" w:rsidRDefault="00211F31" w:rsidP="002B3E53">
      <w:pPr>
        <w:ind w:firstLine="708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W powyższym opracowaniu została uwzględniona procedura zmiany Miejscowego Planu Zagospodarowania Przestrzennego</w:t>
      </w:r>
      <w:r w:rsidR="002B3E53" w:rsidRPr="00062022">
        <w:rPr>
          <w:rFonts w:ascii="Arial" w:hAnsi="Arial" w:cs="Arial"/>
          <w:sz w:val="22"/>
        </w:rPr>
        <w:t xml:space="preserve"> w sprawie przystąpienia do zmiany miejscowego planu zagospodarowania przestrzennego dla fragmentu miasta Góra Kalwaria – terenu zawartego pomiędzy ulicami Dominikańską - Kalwaryjską - Papczyńskiego - Armii Krajowej </w:t>
      </w:r>
      <w:r w:rsidR="00C4378B" w:rsidRPr="00062022">
        <w:rPr>
          <w:rFonts w:ascii="Arial" w:hAnsi="Arial" w:cs="Arial"/>
          <w:sz w:val="22"/>
        </w:rPr>
        <w:t>– etap I.</w:t>
      </w:r>
    </w:p>
    <w:p w14:paraId="13F32847" w14:textId="77777777" w:rsidR="00C4378B" w:rsidRPr="00062022" w:rsidRDefault="00C4378B" w:rsidP="002B3E53">
      <w:pPr>
        <w:ind w:firstLine="708"/>
        <w:jc w:val="both"/>
        <w:rPr>
          <w:rFonts w:ascii="Arial" w:hAnsi="Arial" w:cs="Arial"/>
          <w:sz w:val="22"/>
        </w:rPr>
      </w:pPr>
    </w:p>
    <w:p w14:paraId="1E71AFF9" w14:textId="32D3EE8F" w:rsidR="00211F31" w:rsidRPr="00062022" w:rsidRDefault="00211F31" w:rsidP="002B3E53">
      <w:pPr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Przedmiotowa zmiana planu nie wpływa na zmianę polityki Miasta</w:t>
      </w:r>
      <w:r w:rsidR="002B3E53" w:rsidRPr="00062022">
        <w:rPr>
          <w:rFonts w:ascii="Arial" w:hAnsi="Arial" w:cs="Arial"/>
          <w:sz w:val="22"/>
        </w:rPr>
        <w:t xml:space="preserve"> i Gminy</w:t>
      </w:r>
      <w:r w:rsidRPr="00062022">
        <w:rPr>
          <w:rFonts w:ascii="Arial" w:hAnsi="Arial" w:cs="Arial"/>
          <w:sz w:val="22"/>
        </w:rPr>
        <w:t xml:space="preserve"> w odniesieniu do kształtowania struktury funkcjonalno-przestrzennej, szczególnie nie wiąże się z wyznaczeniem nowych terenów budowlanych. Służy bowiem </w:t>
      </w:r>
      <w:r w:rsidR="002B3E53" w:rsidRPr="00062022">
        <w:rPr>
          <w:rFonts w:ascii="Arial" w:hAnsi="Arial" w:cs="Arial"/>
          <w:sz w:val="22"/>
        </w:rPr>
        <w:t xml:space="preserve">aktualizacji, </w:t>
      </w:r>
      <w:r w:rsidRPr="00062022">
        <w:rPr>
          <w:rFonts w:ascii="Arial" w:hAnsi="Arial" w:cs="Arial"/>
          <w:sz w:val="22"/>
        </w:rPr>
        <w:t>usprawnieniu obsługi transportowej Miasta oraz poprawie warunków funkcjonowania lokalnej społeczności. Zmiana planu miejscow</w:t>
      </w:r>
      <w:r w:rsidR="002B3E53" w:rsidRPr="00062022">
        <w:rPr>
          <w:rFonts w:ascii="Arial" w:hAnsi="Arial" w:cs="Arial"/>
          <w:sz w:val="22"/>
        </w:rPr>
        <w:t xml:space="preserve">ego jest zgodna z obowiązującym </w:t>
      </w:r>
      <w:r w:rsidR="00814AC7" w:rsidRPr="00062022">
        <w:rPr>
          <w:rFonts w:ascii="Arial" w:hAnsi="Arial" w:cs="Arial"/>
          <w:sz w:val="22"/>
        </w:rPr>
        <w:t>Studium Uwarunkowań i </w:t>
      </w:r>
      <w:r w:rsidR="002B3E53" w:rsidRPr="00062022">
        <w:rPr>
          <w:rFonts w:ascii="Arial" w:hAnsi="Arial" w:cs="Arial"/>
          <w:sz w:val="22"/>
        </w:rPr>
        <w:t xml:space="preserve">Kierunków Zagospodarowania Przestrzennego </w:t>
      </w:r>
      <w:r w:rsidR="002B3E53" w:rsidRPr="00062022">
        <w:rPr>
          <w:rFonts w:ascii="Arial" w:hAnsi="Arial" w:cs="Arial"/>
          <w:bCs/>
          <w:sz w:val="22"/>
        </w:rPr>
        <w:t>Miasta</w:t>
      </w:r>
      <w:r w:rsidR="000C4D34" w:rsidRPr="00062022">
        <w:rPr>
          <w:rFonts w:ascii="Arial" w:hAnsi="Arial" w:cs="Arial"/>
          <w:bCs/>
          <w:sz w:val="22"/>
        </w:rPr>
        <w:t xml:space="preserve"> </w:t>
      </w:r>
      <w:r w:rsidR="002B3E53" w:rsidRPr="00062022">
        <w:rPr>
          <w:rFonts w:ascii="Arial" w:hAnsi="Arial" w:cs="Arial"/>
          <w:bCs/>
          <w:sz w:val="22"/>
        </w:rPr>
        <w:t xml:space="preserve">i </w:t>
      </w:r>
      <w:r w:rsidR="00C104DD" w:rsidRPr="00062022">
        <w:rPr>
          <w:rFonts w:ascii="Arial" w:hAnsi="Arial" w:cs="Arial"/>
          <w:bCs/>
          <w:sz w:val="22"/>
        </w:rPr>
        <w:t>Gminy Góra Kalwaria, przyjętym U</w:t>
      </w:r>
      <w:r w:rsidR="002B3E53" w:rsidRPr="00062022">
        <w:rPr>
          <w:rFonts w:ascii="Arial" w:hAnsi="Arial" w:cs="Arial"/>
          <w:bCs/>
          <w:sz w:val="22"/>
        </w:rPr>
        <w:t>chwałą Nr LVIII/635/2014 Rady Miejskiej Góry Kalwarii z dnia 27 czerwca 2014 r.</w:t>
      </w:r>
    </w:p>
    <w:p w14:paraId="0A78B1B0" w14:textId="77777777" w:rsidR="00211F31" w:rsidRPr="00062022" w:rsidRDefault="00211F31" w:rsidP="00211F31">
      <w:pPr>
        <w:jc w:val="both"/>
        <w:rPr>
          <w:rFonts w:ascii="Arial" w:hAnsi="Arial" w:cs="Arial"/>
          <w:color w:val="FF0000"/>
          <w:sz w:val="22"/>
        </w:rPr>
      </w:pPr>
    </w:p>
    <w:p w14:paraId="53455253" w14:textId="06E12A4F" w:rsidR="00211F31" w:rsidRPr="00062022" w:rsidRDefault="00211F31" w:rsidP="00211F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062022">
        <w:rPr>
          <w:rFonts w:ascii="Arial" w:hAnsi="Arial" w:cs="Arial"/>
          <w:b/>
          <w:sz w:val="22"/>
        </w:rPr>
        <w:t xml:space="preserve">Wpływ na finanse publiczne, w tym budżet </w:t>
      </w:r>
      <w:r w:rsidR="00C816B8" w:rsidRPr="00062022">
        <w:rPr>
          <w:rFonts w:ascii="Arial" w:hAnsi="Arial" w:cs="Arial"/>
          <w:b/>
          <w:sz w:val="22"/>
        </w:rPr>
        <w:t>gminy</w:t>
      </w:r>
    </w:p>
    <w:p w14:paraId="25742C7F" w14:textId="77777777" w:rsidR="00211F31" w:rsidRPr="00062022" w:rsidRDefault="00211F31" w:rsidP="00211F31">
      <w:pPr>
        <w:jc w:val="both"/>
        <w:rPr>
          <w:rFonts w:ascii="Arial" w:hAnsi="Arial" w:cs="Arial"/>
          <w:sz w:val="22"/>
        </w:rPr>
      </w:pPr>
    </w:p>
    <w:p w14:paraId="74DBBEA7" w14:textId="0C086AED" w:rsidR="00211F31" w:rsidRPr="00062022" w:rsidRDefault="00C104DD" w:rsidP="000C4D34">
      <w:pPr>
        <w:ind w:firstLine="360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 xml:space="preserve">Realizacja </w:t>
      </w:r>
      <w:r w:rsidR="00211F31" w:rsidRPr="00062022">
        <w:rPr>
          <w:rFonts w:ascii="Arial" w:hAnsi="Arial" w:cs="Arial"/>
          <w:sz w:val="22"/>
        </w:rPr>
        <w:t xml:space="preserve">Miejscowego Planu Zagospodarowania Przestrzennego </w:t>
      </w:r>
      <w:r w:rsidR="00D8668A" w:rsidRPr="00062022">
        <w:rPr>
          <w:rFonts w:ascii="Arial" w:hAnsi="Arial" w:cs="Arial"/>
          <w:sz w:val="22"/>
        </w:rPr>
        <w:t xml:space="preserve">dla fragmentu miasta Góra Kalwaria – terenu zawartego pomiędzy ulicami: Dominikańską - Kalwaryjską - Papczyńskiego - Armii Krajowej - etap I </w:t>
      </w:r>
      <w:r w:rsidR="00211F31" w:rsidRPr="00062022">
        <w:rPr>
          <w:rFonts w:ascii="Arial" w:hAnsi="Arial" w:cs="Arial"/>
          <w:sz w:val="22"/>
        </w:rPr>
        <w:t xml:space="preserve">w żaden sposób nie wpłynie progowo na zmianę dochodów i wydatków gminy związanych z zagospodarowaniem tej miejscowości. </w:t>
      </w:r>
      <w:r w:rsidR="000C4D34" w:rsidRPr="00062022">
        <w:rPr>
          <w:rFonts w:ascii="Arial" w:hAnsi="Arial" w:cs="Arial"/>
          <w:sz w:val="22"/>
        </w:rPr>
        <w:t>Teren nie wymaga znacznych nakładów finansowych dot. infrastruktury technicznej, nie odbiega on znacznie od założeń dotychczas obowiązującego planu.</w:t>
      </w:r>
      <w:r w:rsidR="00211F31" w:rsidRPr="00062022">
        <w:rPr>
          <w:rFonts w:ascii="Arial" w:hAnsi="Arial" w:cs="Arial"/>
          <w:sz w:val="22"/>
        </w:rPr>
        <w:t xml:space="preserve"> </w:t>
      </w:r>
      <w:r w:rsidR="000C4D34" w:rsidRPr="00062022">
        <w:rPr>
          <w:rFonts w:ascii="Arial" w:hAnsi="Arial" w:cs="Arial"/>
          <w:sz w:val="22"/>
        </w:rPr>
        <w:t xml:space="preserve">Na opracowywanym terenie uwzględnia się utworzenie nowych </w:t>
      </w:r>
      <w:r w:rsidR="00C816B8" w:rsidRPr="00062022">
        <w:rPr>
          <w:rFonts w:ascii="Arial" w:hAnsi="Arial" w:cs="Arial"/>
          <w:sz w:val="22"/>
        </w:rPr>
        <w:t xml:space="preserve">dróg, przy jednoczesnym ograniczeniu innych wskazanych w obowiązującym wcześniej miejscowym planie. </w:t>
      </w:r>
      <w:r w:rsidR="000C4D34" w:rsidRPr="00062022">
        <w:rPr>
          <w:rFonts w:ascii="Arial" w:hAnsi="Arial" w:cs="Arial"/>
          <w:sz w:val="22"/>
        </w:rPr>
        <w:t xml:space="preserve"> </w:t>
      </w:r>
      <w:r w:rsidR="00C816B8" w:rsidRPr="00062022">
        <w:rPr>
          <w:rFonts w:ascii="Arial" w:hAnsi="Arial" w:cs="Arial"/>
          <w:sz w:val="22"/>
        </w:rPr>
        <w:t>Inwestycje</w:t>
      </w:r>
      <w:r w:rsidR="000C4D34" w:rsidRPr="00062022">
        <w:rPr>
          <w:rFonts w:ascii="Arial" w:hAnsi="Arial" w:cs="Arial"/>
          <w:sz w:val="22"/>
        </w:rPr>
        <w:t xml:space="preserve"> w konsekwencji udrożnią tereny pod inwestycję, z których napłyną podatki od nieruchomości. </w:t>
      </w:r>
      <w:r w:rsidR="00211F31" w:rsidRPr="00062022">
        <w:rPr>
          <w:rFonts w:ascii="Arial" w:hAnsi="Arial" w:cs="Arial"/>
          <w:sz w:val="22"/>
        </w:rPr>
        <w:t>Wprawdzie przewiduje się stałe roczne dochody z tytułu</w:t>
      </w:r>
      <w:r w:rsidR="00C816B8" w:rsidRPr="00062022">
        <w:rPr>
          <w:rFonts w:ascii="Arial" w:hAnsi="Arial" w:cs="Arial"/>
          <w:sz w:val="22"/>
        </w:rPr>
        <w:t xml:space="preserve"> podatków od nieruchomości na </w:t>
      </w:r>
      <w:r w:rsidR="00211F31" w:rsidRPr="00062022">
        <w:rPr>
          <w:rFonts w:ascii="Arial" w:hAnsi="Arial" w:cs="Arial"/>
          <w:sz w:val="22"/>
        </w:rPr>
        <w:t>danym terenie, jednak wobec zasad funkcjonowania budżetu gminy, nie można interpretować ich jako bezpośredniego zysku z uchwalenia planu.</w:t>
      </w:r>
    </w:p>
    <w:p w14:paraId="16F12494" w14:textId="77777777" w:rsidR="00531C43" w:rsidRPr="00062022" w:rsidRDefault="00531C43" w:rsidP="000C4D34">
      <w:pPr>
        <w:ind w:firstLine="360"/>
        <w:jc w:val="both"/>
        <w:rPr>
          <w:rFonts w:ascii="Arial" w:hAnsi="Arial" w:cs="Arial"/>
          <w:sz w:val="22"/>
        </w:rPr>
      </w:pPr>
    </w:p>
    <w:p w14:paraId="2DD49A0A" w14:textId="5B055B13" w:rsidR="00692A3A" w:rsidRPr="00062022" w:rsidRDefault="00692A3A" w:rsidP="000C4D34">
      <w:pPr>
        <w:ind w:firstLine="360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lastRenderedPageBreak/>
        <w:t>Opracowany projekt planu jest odzwierciedleniem realizacji polityki przestrzennej Gminy</w:t>
      </w:r>
      <w:r w:rsidR="00531C43" w:rsidRPr="00062022">
        <w:rPr>
          <w:rFonts w:ascii="Arial" w:hAnsi="Arial" w:cs="Arial"/>
          <w:sz w:val="22"/>
        </w:rPr>
        <w:t xml:space="preserve"> i </w:t>
      </w:r>
      <w:r w:rsidRPr="00062022">
        <w:rPr>
          <w:rFonts w:ascii="Arial" w:hAnsi="Arial" w:cs="Arial"/>
          <w:sz w:val="22"/>
        </w:rPr>
        <w:t xml:space="preserve">Miasta Góra Kalwaria dla przedmiotowego obszaru, w szczególności docelowej struktury funkcjonalno- przestrzennej i sieci powiązań komunikacyjnych. </w:t>
      </w:r>
    </w:p>
    <w:p w14:paraId="3C14F757" w14:textId="77777777" w:rsidR="00531C43" w:rsidRPr="00062022" w:rsidRDefault="00531C43" w:rsidP="000C4D34">
      <w:pPr>
        <w:ind w:firstLine="360"/>
        <w:jc w:val="both"/>
        <w:rPr>
          <w:rFonts w:ascii="Arial" w:hAnsi="Arial" w:cs="Arial"/>
          <w:sz w:val="22"/>
        </w:rPr>
      </w:pPr>
    </w:p>
    <w:p w14:paraId="04B2BCDC" w14:textId="26D9D9D7" w:rsidR="000C4D34" w:rsidRPr="00062022" w:rsidRDefault="000C4D34" w:rsidP="000C4D34">
      <w:pPr>
        <w:ind w:firstLine="360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Opracowanie wyczerpuje zakres merytoryczny wynikający z obowiązujących przepisów,</w:t>
      </w:r>
      <w:r w:rsidR="00084C0D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 xml:space="preserve">a także spełnia cel – określa przeznaczenie terenów objętych granicami i wskazuje na sposoby ich możliwego zagospodarowania. </w:t>
      </w:r>
      <w:r w:rsidR="00692A3A" w:rsidRPr="00062022">
        <w:rPr>
          <w:rFonts w:ascii="Arial" w:hAnsi="Arial" w:cs="Arial"/>
          <w:sz w:val="22"/>
        </w:rPr>
        <w:t>Przedstawiony projekt planu zapewnia możliwość kształtowania ładu przestrzennego i pozwoli</w:t>
      </w:r>
      <w:r w:rsidR="00C4378B" w:rsidRPr="00062022">
        <w:rPr>
          <w:rFonts w:ascii="Arial" w:hAnsi="Arial" w:cs="Arial"/>
          <w:sz w:val="22"/>
        </w:rPr>
        <w:t xml:space="preserve"> na prawidłowe funkcjonowanie i </w:t>
      </w:r>
      <w:r w:rsidR="00692A3A" w:rsidRPr="00062022">
        <w:rPr>
          <w:rFonts w:ascii="Arial" w:hAnsi="Arial" w:cs="Arial"/>
          <w:sz w:val="22"/>
        </w:rPr>
        <w:t xml:space="preserve">rozwój tej części Miasta. </w:t>
      </w:r>
    </w:p>
    <w:p w14:paraId="0B619994" w14:textId="77777777" w:rsidR="00531C43" w:rsidRPr="00062022" w:rsidRDefault="00531C43" w:rsidP="000C4D34">
      <w:pPr>
        <w:ind w:firstLine="360"/>
        <w:jc w:val="both"/>
        <w:rPr>
          <w:rFonts w:ascii="Arial" w:hAnsi="Arial" w:cs="Arial"/>
          <w:sz w:val="22"/>
        </w:rPr>
      </w:pPr>
    </w:p>
    <w:p w14:paraId="2E56ECBA" w14:textId="3A4D757E" w:rsidR="005614C8" w:rsidRPr="00C4378B" w:rsidRDefault="00692A3A" w:rsidP="00C4378B">
      <w:pPr>
        <w:ind w:firstLine="360"/>
        <w:jc w:val="both"/>
        <w:rPr>
          <w:rFonts w:ascii="Arial" w:hAnsi="Arial" w:cs="Arial"/>
          <w:sz w:val="22"/>
        </w:rPr>
      </w:pPr>
      <w:r w:rsidRPr="00062022">
        <w:rPr>
          <w:rFonts w:ascii="Arial" w:hAnsi="Arial" w:cs="Arial"/>
          <w:sz w:val="22"/>
        </w:rPr>
        <w:t>Powyższe oznacza, że przedmiotowy projekt planu spełnia warunki wskazujące</w:t>
      </w:r>
      <w:r w:rsidR="00531C43" w:rsidRPr="00062022">
        <w:rPr>
          <w:rFonts w:ascii="Arial" w:hAnsi="Arial" w:cs="Arial"/>
          <w:sz w:val="22"/>
        </w:rPr>
        <w:t xml:space="preserve"> </w:t>
      </w:r>
      <w:r w:rsidRPr="00062022">
        <w:rPr>
          <w:rFonts w:ascii="Arial" w:hAnsi="Arial" w:cs="Arial"/>
          <w:sz w:val="22"/>
        </w:rPr>
        <w:t>na zasadność podjęcia przedmiotowej uchwały.</w:t>
      </w:r>
      <w:r>
        <w:rPr>
          <w:rFonts w:ascii="Arial" w:hAnsi="Arial" w:cs="Arial"/>
          <w:sz w:val="22"/>
        </w:rPr>
        <w:t xml:space="preserve"> </w:t>
      </w:r>
      <w:bookmarkEnd w:id="0"/>
    </w:p>
    <w:sectPr w:rsidR="005614C8" w:rsidRPr="00C4378B" w:rsidSect="0027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29"/>
    <w:multiLevelType w:val="hybridMultilevel"/>
    <w:tmpl w:val="4E9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3BA"/>
    <w:multiLevelType w:val="hybridMultilevel"/>
    <w:tmpl w:val="A3B628C4"/>
    <w:lvl w:ilvl="0" w:tplc="3078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B6E56"/>
    <w:multiLevelType w:val="hybridMultilevel"/>
    <w:tmpl w:val="59C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512E"/>
    <w:multiLevelType w:val="hybridMultilevel"/>
    <w:tmpl w:val="5B5413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59C4"/>
    <w:multiLevelType w:val="hybridMultilevel"/>
    <w:tmpl w:val="07FE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BBD"/>
    <w:multiLevelType w:val="hybridMultilevel"/>
    <w:tmpl w:val="C35076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1"/>
    <w:rsid w:val="00022C79"/>
    <w:rsid w:val="00062022"/>
    <w:rsid w:val="00084C0D"/>
    <w:rsid w:val="000B3DD1"/>
    <w:rsid w:val="000C4D34"/>
    <w:rsid w:val="00156F30"/>
    <w:rsid w:val="001E49A2"/>
    <w:rsid w:val="00211F31"/>
    <w:rsid w:val="002B25DB"/>
    <w:rsid w:val="002B3E53"/>
    <w:rsid w:val="002C5435"/>
    <w:rsid w:val="002F589B"/>
    <w:rsid w:val="003C1D13"/>
    <w:rsid w:val="003F08DE"/>
    <w:rsid w:val="004B46FB"/>
    <w:rsid w:val="00502820"/>
    <w:rsid w:val="00531C43"/>
    <w:rsid w:val="005446B5"/>
    <w:rsid w:val="005614C8"/>
    <w:rsid w:val="005A0FF2"/>
    <w:rsid w:val="00692A3A"/>
    <w:rsid w:val="006961EB"/>
    <w:rsid w:val="00705C04"/>
    <w:rsid w:val="007D73CF"/>
    <w:rsid w:val="008074DA"/>
    <w:rsid w:val="00814AC7"/>
    <w:rsid w:val="0093417A"/>
    <w:rsid w:val="00943956"/>
    <w:rsid w:val="009C673C"/>
    <w:rsid w:val="009D2384"/>
    <w:rsid w:val="009F47B2"/>
    <w:rsid w:val="00A37003"/>
    <w:rsid w:val="00A623D1"/>
    <w:rsid w:val="00A701C7"/>
    <w:rsid w:val="00AC17F0"/>
    <w:rsid w:val="00B67911"/>
    <w:rsid w:val="00BD247A"/>
    <w:rsid w:val="00C104DD"/>
    <w:rsid w:val="00C4378B"/>
    <w:rsid w:val="00C816B8"/>
    <w:rsid w:val="00CA0AA7"/>
    <w:rsid w:val="00D40CF5"/>
    <w:rsid w:val="00D8668A"/>
    <w:rsid w:val="00DE6695"/>
    <w:rsid w:val="00EB1600"/>
    <w:rsid w:val="00F26EF5"/>
    <w:rsid w:val="00F30B6D"/>
    <w:rsid w:val="00FE57F2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31"/>
    <w:pPr>
      <w:ind w:left="720"/>
      <w:contextualSpacing/>
    </w:pPr>
  </w:style>
  <w:style w:type="paragraph" w:customStyle="1" w:styleId="Default">
    <w:name w:val="Default"/>
    <w:rsid w:val="00211F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21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3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3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3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230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230"/>
    <w:rPr>
      <w:rFonts w:ascii="Times New Roman" w:eastAsia="Calibri" w:hAnsi="Times New Roman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31"/>
    <w:pPr>
      <w:ind w:left="720"/>
      <w:contextualSpacing/>
    </w:pPr>
  </w:style>
  <w:style w:type="paragraph" w:customStyle="1" w:styleId="Default">
    <w:name w:val="Default"/>
    <w:rsid w:val="00211F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21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3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3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3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230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230"/>
    <w:rPr>
      <w:rFonts w:ascii="Times New Roman" w:eastAsia="Calibri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uchwały</vt:lpstr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uchwały</dc:title>
  <dc:subject/>
  <dc:creator>Sol_ar_magda</dc:creator>
  <cp:keywords/>
  <dc:description/>
  <cp:lastModifiedBy>Kamil Suchożebski</cp:lastModifiedBy>
  <cp:revision>30</cp:revision>
  <cp:lastPrinted>2018-03-07T11:10:00Z</cp:lastPrinted>
  <dcterms:created xsi:type="dcterms:W3CDTF">2018-03-06T13:01:00Z</dcterms:created>
  <dcterms:modified xsi:type="dcterms:W3CDTF">2019-02-01T12:07:00Z</dcterms:modified>
</cp:coreProperties>
</file>